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1C" w:rsidRDefault="0096281C" w:rsidP="00FC1050">
      <w:pPr>
        <w:jc w:val="center"/>
        <w:rPr>
          <w:rFonts w:ascii="微软雅黑" w:eastAsia="微软雅黑" w:hAnsi="微软雅黑"/>
          <w:b/>
          <w:sz w:val="28"/>
          <w:szCs w:val="28"/>
        </w:rPr>
      </w:pPr>
      <w:r w:rsidRPr="00B032DF">
        <w:rPr>
          <w:rFonts w:ascii="微软雅黑" w:eastAsia="微软雅黑" w:hAnsi="微软雅黑" w:hint="eastAsia"/>
          <w:b/>
          <w:sz w:val="28"/>
          <w:szCs w:val="28"/>
        </w:rPr>
        <w:t>克莱斯勒杯第四届黑马大赛</w:t>
      </w:r>
      <w:r w:rsidR="00334FEB">
        <w:rPr>
          <w:rFonts w:ascii="微软雅黑" w:eastAsia="微软雅黑" w:hAnsi="微软雅黑" w:hint="eastAsia"/>
          <w:b/>
          <w:sz w:val="28"/>
          <w:szCs w:val="28"/>
        </w:rPr>
        <w:t>介绍</w:t>
      </w:r>
    </w:p>
    <w:p w:rsidR="0096281C" w:rsidRPr="00B032DF" w:rsidRDefault="0096281C" w:rsidP="0096281C">
      <w:pPr>
        <w:jc w:val="center"/>
        <w:rPr>
          <w:rFonts w:ascii="微软雅黑" w:eastAsia="微软雅黑" w:hAnsi="微软雅黑"/>
          <w:b/>
          <w:sz w:val="28"/>
          <w:szCs w:val="28"/>
        </w:rPr>
      </w:pPr>
    </w:p>
    <w:p w:rsidR="0096281C" w:rsidRDefault="0096281C" w:rsidP="0096281C">
      <w:pPr>
        <w:pStyle w:val="a5"/>
        <w:numPr>
          <w:ilvl w:val="0"/>
          <w:numId w:val="4"/>
        </w:numPr>
        <w:ind w:firstLineChars="0"/>
        <w:rPr>
          <w:rFonts w:ascii="微软雅黑" w:eastAsia="微软雅黑" w:hAnsi="微软雅黑"/>
          <w:b/>
          <w:bCs/>
          <w:sz w:val="28"/>
          <w:szCs w:val="28"/>
        </w:rPr>
      </w:pPr>
      <w:r>
        <w:rPr>
          <w:rFonts w:ascii="微软雅黑" w:eastAsia="微软雅黑" w:hAnsi="微软雅黑" w:hint="eastAsia"/>
          <w:b/>
          <w:bCs/>
          <w:sz w:val="28"/>
          <w:szCs w:val="28"/>
        </w:rPr>
        <w:t>黑马大赛介绍</w:t>
      </w:r>
    </w:p>
    <w:p w:rsidR="0096281C" w:rsidRDefault="0096281C" w:rsidP="0096281C">
      <w:pPr>
        <w:ind w:firstLineChars="200" w:firstLine="420"/>
        <w:rPr>
          <w:rFonts w:ascii="微软雅黑" w:eastAsia="微软雅黑" w:hAnsi="微软雅黑"/>
          <w:bCs/>
          <w:szCs w:val="21"/>
        </w:rPr>
      </w:pPr>
      <w:r w:rsidRPr="009F2AFD">
        <w:rPr>
          <w:rFonts w:ascii="微软雅黑" w:eastAsia="微软雅黑" w:hAnsi="微软雅黑" w:hint="eastAsia"/>
          <w:bCs/>
          <w:szCs w:val="21"/>
        </w:rPr>
        <w:t>黑马大赛是当前中国规模最大的创新型成长企业投融资选拔大赛，同时也是创业企业的成长平台、展示平台和交易平台</w:t>
      </w:r>
      <w:r>
        <w:rPr>
          <w:rFonts w:ascii="微软雅黑" w:eastAsia="微软雅黑" w:hAnsi="微软雅黑" w:hint="eastAsia"/>
          <w:bCs/>
          <w:szCs w:val="21"/>
        </w:rPr>
        <w:t>，由创业家传媒发起和主办</w:t>
      </w:r>
      <w:r w:rsidRPr="009F2AFD">
        <w:rPr>
          <w:rFonts w:ascii="微软雅黑" w:eastAsia="微软雅黑" w:hAnsi="微软雅黑" w:hint="eastAsia"/>
          <w:bCs/>
          <w:szCs w:val="21"/>
        </w:rPr>
        <w:t>。创业家传媒作为国内知名创业服务平台、科技部</w:t>
      </w:r>
      <w:r w:rsidR="00DC627E">
        <w:rPr>
          <w:rFonts w:ascii="微软雅黑" w:eastAsia="微软雅黑" w:hAnsi="微软雅黑" w:hint="eastAsia"/>
          <w:bCs/>
          <w:szCs w:val="21"/>
        </w:rPr>
        <w:t>认证的</w:t>
      </w:r>
      <w:r w:rsidRPr="009F2AFD">
        <w:rPr>
          <w:rFonts w:ascii="微软雅黑" w:eastAsia="微软雅黑" w:hAnsi="微软雅黑" w:hint="eastAsia"/>
          <w:bCs/>
          <w:szCs w:val="21"/>
        </w:rPr>
        <w:t>创新型孵化器，通过《创业家》杂志、黑马大赛、黑马会、黑马营等业务支持创业者成长和发展。</w:t>
      </w:r>
    </w:p>
    <w:p w:rsidR="0096281C" w:rsidRDefault="0096281C" w:rsidP="0096281C">
      <w:pPr>
        <w:ind w:firstLineChars="200" w:firstLine="420"/>
        <w:rPr>
          <w:rFonts w:ascii="微软雅黑" w:eastAsia="微软雅黑" w:hAnsi="微软雅黑"/>
          <w:bCs/>
          <w:szCs w:val="21"/>
        </w:rPr>
      </w:pPr>
      <w:r w:rsidRPr="00FC1050">
        <w:rPr>
          <w:rFonts w:ascii="微软雅黑" w:eastAsia="微软雅黑" w:hAnsi="微软雅黑" w:hint="eastAsia"/>
          <w:bCs/>
          <w:szCs w:val="21"/>
        </w:rPr>
        <w:t>2014年全年黑马大赛共九场行业赛事和</w:t>
      </w:r>
      <w:proofErr w:type="gramStart"/>
      <w:r w:rsidRPr="00FC1050">
        <w:rPr>
          <w:rFonts w:ascii="微软雅黑" w:eastAsia="微软雅黑" w:hAnsi="微软雅黑" w:hint="eastAsia"/>
          <w:bCs/>
          <w:szCs w:val="21"/>
        </w:rPr>
        <w:t>一</w:t>
      </w:r>
      <w:proofErr w:type="gramEnd"/>
      <w:r w:rsidRPr="00FC1050">
        <w:rPr>
          <w:rFonts w:ascii="微软雅黑" w:eastAsia="微软雅黑" w:hAnsi="微软雅黑" w:hint="eastAsia"/>
          <w:bCs/>
          <w:szCs w:val="21"/>
        </w:rPr>
        <w:t>场主体赛事，分别为互联网旅游、TMT、在线教育、生物医药、电商消费、文化创意、先进制造、软件信息服务、新材料九个行业和青年创二代主题赛事。黑马大赛为创业者免费提供项目路演平台和展示、知名行业企业家担任导师辅导、投资人资源对接、创业者培训、创业者人脉资源互动，企业和项目报道，促进创业企业成长。</w:t>
      </w:r>
    </w:p>
    <w:p w:rsidR="00DC627E" w:rsidRPr="00DC627E" w:rsidRDefault="00DC627E" w:rsidP="0096281C">
      <w:pPr>
        <w:ind w:firstLineChars="200" w:firstLine="420"/>
        <w:rPr>
          <w:rFonts w:ascii="微软雅黑" w:eastAsia="微软雅黑" w:hAnsi="微软雅黑"/>
          <w:bCs/>
          <w:szCs w:val="21"/>
        </w:rPr>
      </w:pPr>
    </w:p>
    <w:p w:rsidR="0096281C" w:rsidRDefault="0096281C" w:rsidP="0096281C">
      <w:pPr>
        <w:pStyle w:val="a5"/>
        <w:numPr>
          <w:ilvl w:val="0"/>
          <w:numId w:val="4"/>
        </w:numPr>
        <w:ind w:firstLineChars="0"/>
        <w:rPr>
          <w:rFonts w:ascii="微软雅黑" w:eastAsia="微软雅黑" w:hAnsi="微软雅黑"/>
          <w:b/>
          <w:bCs/>
          <w:sz w:val="28"/>
          <w:szCs w:val="28"/>
        </w:rPr>
      </w:pPr>
      <w:r w:rsidRPr="00E409E6">
        <w:rPr>
          <w:rFonts w:ascii="微软雅黑" w:eastAsia="微软雅黑" w:hAnsi="微软雅黑" w:hint="eastAsia"/>
          <w:b/>
          <w:bCs/>
          <w:sz w:val="28"/>
          <w:szCs w:val="28"/>
        </w:rPr>
        <w:t>赛制创新</w:t>
      </w:r>
      <w:r>
        <w:rPr>
          <w:rFonts w:ascii="微软雅黑" w:eastAsia="微软雅黑" w:hAnsi="微软雅黑" w:hint="eastAsia"/>
          <w:b/>
          <w:bCs/>
          <w:sz w:val="28"/>
          <w:szCs w:val="28"/>
        </w:rPr>
        <w:t>特点</w:t>
      </w:r>
    </w:p>
    <w:p w:rsidR="006A7FC7" w:rsidRPr="00803FA0" w:rsidRDefault="006A7FC7" w:rsidP="006A7FC7">
      <w:pPr>
        <w:ind w:firstLineChars="200" w:firstLine="420"/>
        <w:rPr>
          <w:rFonts w:ascii="微软雅黑" w:eastAsia="微软雅黑" w:hAnsi="微软雅黑"/>
          <w:bCs/>
          <w:szCs w:val="21"/>
        </w:rPr>
      </w:pPr>
      <w:r>
        <w:rPr>
          <w:rFonts w:ascii="微软雅黑" w:eastAsia="微软雅黑" w:hAnsi="微软雅黑" w:hint="eastAsia"/>
          <w:bCs/>
          <w:szCs w:val="21"/>
        </w:rPr>
        <w:t>克莱斯勒杯第四届黑马大赛每场行业赛事包含三场预选赛和一场决赛。每场</w:t>
      </w:r>
      <w:r w:rsidRPr="00803FA0">
        <w:rPr>
          <w:rFonts w:ascii="微软雅黑" w:eastAsia="微软雅黑" w:hAnsi="微软雅黑" w:hint="eastAsia"/>
          <w:bCs/>
          <w:szCs w:val="21"/>
        </w:rPr>
        <w:t>预选赛由1位</w:t>
      </w:r>
      <w:r>
        <w:rPr>
          <w:rFonts w:ascii="微软雅黑" w:eastAsia="微软雅黑" w:hAnsi="微软雅黑" w:hint="eastAsia"/>
          <w:bCs/>
          <w:szCs w:val="21"/>
        </w:rPr>
        <w:t>知名</w:t>
      </w:r>
      <w:bookmarkStart w:id="0" w:name="_GoBack"/>
      <w:bookmarkEnd w:id="0"/>
      <w:r w:rsidRPr="00803FA0">
        <w:rPr>
          <w:rFonts w:ascii="微软雅黑" w:eastAsia="微软雅黑" w:hAnsi="微软雅黑" w:hint="eastAsia"/>
          <w:bCs/>
          <w:szCs w:val="21"/>
        </w:rPr>
        <w:t>企业家担任培训辅导，4位投资人担任行业评委、20家创业企业参赛，</w:t>
      </w:r>
      <w:r>
        <w:rPr>
          <w:rFonts w:ascii="微软雅黑" w:eastAsia="微软雅黑" w:hAnsi="微软雅黑" w:hint="eastAsia"/>
          <w:bCs/>
          <w:szCs w:val="21"/>
        </w:rPr>
        <w:t>观摩50-80人，</w:t>
      </w:r>
      <w:r w:rsidRPr="00803FA0">
        <w:rPr>
          <w:rFonts w:ascii="微软雅黑" w:eastAsia="微软雅黑" w:hAnsi="微软雅黑" w:hint="eastAsia"/>
          <w:bCs/>
          <w:szCs w:val="21"/>
        </w:rPr>
        <w:t>为期</w:t>
      </w:r>
      <w:r>
        <w:rPr>
          <w:rFonts w:ascii="微软雅黑" w:eastAsia="微软雅黑" w:hAnsi="微软雅黑" w:hint="eastAsia"/>
          <w:bCs/>
          <w:szCs w:val="21"/>
        </w:rPr>
        <w:t>半</w:t>
      </w:r>
      <w:r w:rsidRPr="00803FA0">
        <w:rPr>
          <w:rFonts w:ascii="微软雅黑" w:eastAsia="微软雅黑" w:hAnsi="微软雅黑" w:hint="eastAsia"/>
          <w:bCs/>
          <w:szCs w:val="21"/>
        </w:rPr>
        <w:t>天。主要由成功企业家进行经验分享培训，进行互动、分享、解惑，并与评委共同商议决定10家晋级决赛的企业，</w:t>
      </w:r>
      <w:r>
        <w:rPr>
          <w:rFonts w:ascii="微软雅黑" w:eastAsia="微软雅黑" w:hAnsi="微软雅黑" w:hint="eastAsia"/>
          <w:bCs/>
          <w:szCs w:val="21"/>
        </w:rPr>
        <w:t>三</w:t>
      </w:r>
      <w:r w:rsidRPr="00803FA0">
        <w:rPr>
          <w:rFonts w:ascii="微软雅黑" w:eastAsia="微软雅黑" w:hAnsi="微软雅黑" w:hint="eastAsia"/>
          <w:bCs/>
          <w:szCs w:val="21"/>
        </w:rPr>
        <w:t>场预选赛总计30家企业晋级决赛，决赛</w:t>
      </w:r>
      <w:r>
        <w:rPr>
          <w:rFonts w:ascii="微软雅黑" w:eastAsia="微软雅黑" w:hAnsi="微软雅黑" w:hint="eastAsia"/>
          <w:bCs/>
          <w:szCs w:val="21"/>
        </w:rPr>
        <w:t>为期两天，300-500人规模，胜出</w:t>
      </w:r>
      <w:r w:rsidRPr="00803FA0">
        <w:rPr>
          <w:rFonts w:ascii="微软雅黑" w:eastAsia="微软雅黑" w:hAnsi="微软雅黑" w:hint="eastAsia"/>
          <w:bCs/>
          <w:szCs w:val="21"/>
        </w:rPr>
        <w:t>企业</w:t>
      </w:r>
      <w:r>
        <w:rPr>
          <w:rFonts w:ascii="微软雅黑" w:eastAsia="微软雅黑" w:hAnsi="微软雅黑" w:hint="eastAsia"/>
          <w:bCs/>
          <w:szCs w:val="21"/>
        </w:rPr>
        <w:t>晋级全国总决赛</w:t>
      </w:r>
      <w:r w:rsidRPr="00803FA0">
        <w:rPr>
          <w:rFonts w:ascii="微软雅黑" w:eastAsia="微软雅黑" w:hAnsi="微软雅黑" w:hint="eastAsia"/>
          <w:bCs/>
          <w:szCs w:val="21"/>
        </w:rPr>
        <w:t>。</w:t>
      </w:r>
      <w:r>
        <w:rPr>
          <w:rFonts w:ascii="微软雅黑" w:eastAsia="微软雅黑" w:hAnsi="微软雅黑" w:hint="eastAsia"/>
          <w:bCs/>
          <w:szCs w:val="21"/>
        </w:rPr>
        <w:t>具体内容</w:t>
      </w:r>
      <w:r w:rsidRPr="00803FA0">
        <w:rPr>
          <w:rFonts w:ascii="微软雅黑" w:eastAsia="微软雅黑" w:hAnsi="微软雅黑" w:hint="eastAsia"/>
          <w:bCs/>
          <w:szCs w:val="21"/>
        </w:rPr>
        <w:t>如下：</w:t>
      </w:r>
    </w:p>
    <w:p w:rsidR="006A7FC7" w:rsidRPr="00803FA0" w:rsidRDefault="006A7FC7" w:rsidP="006A7FC7">
      <w:pPr>
        <w:pStyle w:val="a5"/>
        <w:numPr>
          <w:ilvl w:val="0"/>
          <w:numId w:val="1"/>
        </w:numPr>
        <w:ind w:firstLineChars="0"/>
        <w:rPr>
          <w:rFonts w:ascii="微软雅黑" w:eastAsia="微软雅黑" w:hAnsi="微软雅黑"/>
          <w:bCs/>
          <w:szCs w:val="21"/>
        </w:rPr>
      </w:pPr>
      <w:r w:rsidRPr="00803FA0">
        <w:rPr>
          <w:rFonts w:ascii="微软雅黑" w:eastAsia="微软雅黑" w:hAnsi="微软雅黑" w:hint="eastAsia"/>
          <w:bCs/>
          <w:szCs w:val="21"/>
        </w:rPr>
        <w:t>预选赛：</w:t>
      </w:r>
    </w:p>
    <w:p w:rsidR="006A7FC7" w:rsidRPr="00803FA0" w:rsidRDefault="006A7FC7" w:rsidP="006A7FC7">
      <w:pPr>
        <w:pStyle w:val="a5"/>
        <w:numPr>
          <w:ilvl w:val="0"/>
          <w:numId w:val="2"/>
        </w:numPr>
        <w:ind w:firstLineChars="0"/>
        <w:rPr>
          <w:rFonts w:ascii="微软雅黑" w:eastAsia="微软雅黑" w:hAnsi="微软雅黑"/>
          <w:bCs/>
          <w:szCs w:val="21"/>
        </w:rPr>
      </w:pPr>
      <w:r>
        <w:rPr>
          <w:rFonts w:ascii="微软雅黑" w:eastAsia="微软雅黑" w:hAnsi="微软雅黑" w:hint="eastAsia"/>
          <w:bCs/>
          <w:szCs w:val="21"/>
        </w:rPr>
        <w:t>导师分享</w:t>
      </w:r>
      <w:r w:rsidRPr="00803FA0">
        <w:rPr>
          <w:rFonts w:ascii="微软雅黑" w:eastAsia="微软雅黑" w:hAnsi="微软雅黑" w:hint="eastAsia"/>
          <w:bCs/>
          <w:szCs w:val="21"/>
        </w:rPr>
        <w:t>：投资人、成功黑马企业家进行经验分享；</w:t>
      </w:r>
    </w:p>
    <w:p w:rsidR="006A7FC7" w:rsidRPr="00803FA0" w:rsidRDefault="006A7FC7" w:rsidP="006A7FC7">
      <w:pPr>
        <w:pStyle w:val="a5"/>
        <w:numPr>
          <w:ilvl w:val="0"/>
          <w:numId w:val="2"/>
        </w:numPr>
        <w:ind w:firstLineChars="0"/>
        <w:rPr>
          <w:rFonts w:ascii="微软雅黑" w:eastAsia="微软雅黑" w:hAnsi="微软雅黑"/>
          <w:bCs/>
          <w:szCs w:val="21"/>
        </w:rPr>
      </w:pPr>
      <w:r w:rsidRPr="00803FA0">
        <w:rPr>
          <w:rFonts w:ascii="微软雅黑" w:eastAsia="微软雅黑" w:hAnsi="微软雅黑" w:hint="eastAsia"/>
          <w:bCs/>
          <w:szCs w:val="21"/>
        </w:rPr>
        <w:t>项目路演：参赛选手项目介绍展示；</w:t>
      </w:r>
    </w:p>
    <w:p w:rsidR="006A7FC7" w:rsidRDefault="006A7FC7" w:rsidP="006A7FC7">
      <w:pPr>
        <w:pStyle w:val="a5"/>
        <w:numPr>
          <w:ilvl w:val="0"/>
          <w:numId w:val="2"/>
        </w:numPr>
        <w:ind w:firstLineChars="0"/>
        <w:rPr>
          <w:rFonts w:ascii="微软雅黑" w:eastAsia="微软雅黑" w:hAnsi="微软雅黑"/>
          <w:bCs/>
          <w:szCs w:val="21"/>
        </w:rPr>
      </w:pPr>
      <w:r>
        <w:rPr>
          <w:rFonts w:ascii="微软雅黑" w:eastAsia="微软雅黑" w:hAnsi="微软雅黑" w:hint="eastAsia"/>
          <w:bCs/>
          <w:szCs w:val="21"/>
        </w:rPr>
        <w:lastRenderedPageBreak/>
        <w:t>评委交流</w:t>
      </w:r>
      <w:r w:rsidRPr="00803FA0">
        <w:rPr>
          <w:rFonts w:ascii="微软雅黑" w:eastAsia="微软雅黑" w:hAnsi="微软雅黑" w:hint="eastAsia"/>
          <w:bCs/>
          <w:szCs w:val="21"/>
        </w:rPr>
        <w:t>：评委企业家与企业一对一进行交流沟通；</w:t>
      </w:r>
    </w:p>
    <w:p w:rsidR="006A7FC7" w:rsidRPr="00803FA0" w:rsidRDefault="006A7FC7" w:rsidP="006A7FC7">
      <w:pPr>
        <w:pStyle w:val="a5"/>
        <w:numPr>
          <w:ilvl w:val="0"/>
          <w:numId w:val="2"/>
        </w:numPr>
        <w:ind w:firstLineChars="0"/>
        <w:rPr>
          <w:rFonts w:ascii="微软雅黑" w:eastAsia="微软雅黑" w:hAnsi="微软雅黑"/>
          <w:bCs/>
          <w:szCs w:val="21"/>
        </w:rPr>
      </w:pPr>
      <w:r>
        <w:rPr>
          <w:rFonts w:ascii="微软雅黑" w:eastAsia="微软雅黑" w:hAnsi="微软雅黑" w:hint="eastAsia"/>
          <w:bCs/>
          <w:szCs w:val="21"/>
        </w:rPr>
        <w:t>评委合议：评委闭门合议，选出十强选手晋级；</w:t>
      </w:r>
    </w:p>
    <w:p w:rsidR="006A7FC7" w:rsidRPr="00803FA0" w:rsidRDefault="006A7FC7" w:rsidP="006A7FC7">
      <w:pPr>
        <w:pStyle w:val="a5"/>
        <w:numPr>
          <w:ilvl w:val="0"/>
          <w:numId w:val="1"/>
        </w:numPr>
        <w:ind w:firstLineChars="0"/>
        <w:rPr>
          <w:rFonts w:ascii="微软雅黑" w:eastAsia="微软雅黑" w:hAnsi="微软雅黑"/>
          <w:bCs/>
          <w:szCs w:val="21"/>
        </w:rPr>
      </w:pPr>
      <w:r w:rsidRPr="00803FA0">
        <w:rPr>
          <w:rFonts w:ascii="微软雅黑" w:eastAsia="微软雅黑" w:hAnsi="微软雅黑" w:hint="eastAsia"/>
          <w:bCs/>
          <w:szCs w:val="21"/>
        </w:rPr>
        <w:t>决赛</w:t>
      </w:r>
    </w:p>
    <w:p w:rsidR="006A7FC7" w:rsidRPr="00803FA0" w:rsidRDefault="006A7FC7" w:rsidP="006A7FC7">
      <w:pPr>
        <w:pStyle w:val="a5"/>
        <w:numPr>
          <w:ilvl w:val="0"/>
          <w:numId w:val="3"/>
        </w:numPr>
        <w:ind w:firstLineChars="0"/>
        <w:rPr>
          <w:rFonts w:ascii="微软雅黑" w:eastAsia="微软雅黑" w:hAnsi="微软雅黑"/>
          <w:bCs/>
          <w:szCs w:val="21"/>
        </w:rPr>
      </w:pPr>
      <w:r w:rsidRPr="00803FA0">
        <w:rPr>
          <w:rFonts w:ascii="微软雅黑" w:eastAsia="微软雅黑" w:hAnsi="微软雅黑" w:hint="eastAsia"/>
          <w:bCs/>
          <w:szCs w:val="21"/>
        </w:rPr>
        <w:t>红牛分享会：</w:t>
      </w:r>
      <w:r>
        <w:rPr>
          <w:rFonts w:ascii="微软雅黑" w:eastAsia="微软雅黑" w:hAnsi="微软雅黑" w:hint="eastAsia"/>
          <w:bCs/>
          <w:szCs w:val="21"/>
        </w:rPr>
        <w:t xml:space="preserve"> </w:t>
      </w:r>
      <w:r w:rsidRPr="00803FA0">
        <w:rPr>
          <w:rFonts w:ascii="微软雅黑" w:eastAsia="微软雅黑" w:hAnsi="微软雅黑" w:hint="eastAsia"/>
          <w:bCs/>
          <w:szCs w:val="21"/>
        </w:rPr>
        <w:t>投资人、成功黑马企业家进行经验分享；</w:t>
      </w:r>
    </w:p>
    <w:p w:rsidR="006A7FC7" w:rsidRPr="00803FA0" w:rsidRDefault="006A7FC7" w:rsidP="006A7FC7">
      <w:pPr>
        <w:pStyle w:val="a5"/>
        <w:numPr>
          <w:ilvl w:val="0"/>
          <w:numId w:val="3"/>
        </w:numPr>
        <w:ind w:firstLineChars="0"/>
        <w:rPr>
          <w:rFonts w:ascii="微软雅黑" w:eastAsia="微软雅黑" w:hAnsi="微软雅黑"/>
          <w:bCs/>
          <w:szCs w:val="21"/>
        </w:rPr>
      </w:pPr>
      <w:r>
        <w:rPr>
          <w:rFonts w:ascii="微软雅黑" w:eastAsia="微软雅黑" w:hAnsi="微软雅黑" w:hint="eastAsia"/>
          <w:bCs/>
          <w:szCs w:val="21"/>
        </w:rPr>
        <w:t>项目小组赛： 三场预选赛</w:t>
      </w:r>
      <w:r w:rsidRPr="00803FA0">
        <w:rPr>
          <w:rFonts w:ascii="微软雅黑" w:eastAsia="微软雅黑" w:hAnsi="微软雅黑" w:hint="eastAsia"/>
          <w:bCs/>
          <w:szCs w:val="21"/>
        </w:rPr>
        <w:t>晋级企业</w:t>
      </w:r>
      <w:r>
        <w:rPr>
          <w:rFonts w:ascii="微软雅黑" w:eastAsia="微软雅黑" w:hAnsi="微软雅黑" w:hint="eastAsia"/>
          <w:bCs/>
          <w:szCs w:val="21"/>
        </w:rPr>
        <w:t>进行</w:t>
      </w:r>
      <w:r w:rsidRPr="00803FA0">
        <w:rPr>
          <w:rFonts w:ascii="微软雅黑" w:eastAsia="微软雅黑" w:hAnsi="微软雅黑" w:hint="eastAsia"/>
          <w:bCs/>
          <w:szCs w:val="21"/>
        </w:rPr>
        <w:t>PK；</w:t>
      </w:r>
    </w:p>
    <w:p w:rsidR="006A7FC7" w:rsidRPr="00803FA0" w:rsidRDefault="006A7FC7" w:rsidP="006A7FC7">
      <w:pPr>
        <w:pStyle w:val="a5"/>
        <w:numPr>
          <w:ilvl w:val="0"/>
          <w:numId w:val="3"/>
        </w:numPr>
        <w:ind w:firstLineChars="0"/>
        <w:rPr>
          <w:rFonts w:ascii="微软雅黑" w:eastAsia="微软雅黑" w:hAnsi="微软雅黑"/>
          <w:bCs/>
          <w:szCs w:val="21"/>
        </w:rPr>
      </w:pPr>
      <w:r>
        <w:rPr>
          <w:rFonts w:ascii="微软雅黑" w:eastAsia="微软雅黑" w:hAnsi="微软雅黑" w:hint="eastAsia"/>
          <w:bCs/>
          <w:szCs w:val="21"/>
        </w:rPr>
        <w:t xml:space="preserve">黑马大课堂： </w:t>
      </w:r>
      <w:r>
        <w:rPr>
          <w:rFonts w:ascii="微软雅黑" w:eastAsia="微软雅黑" w:hAnsi="微软雅黑" w:hint="eastAsia"/>
          <w:szCs w:val="21"/>
        </w:rPr>
        <w:t>三</w:t>
      </w:r>
      <w:r w:rsidRPr="00803FA0">
        <w:rPr>
          <w:rFonts w:ascii="微软雅黑" w:eastAsia="微软雅黑" w:hAnsi="微软雅黑" w:hint="eastAsia"/>
          <w:szCs w:val="21"/>
        </w:rPr>
        <w:t>名知名投资人或企业家主题分享；</w:t>
      </w:r>
    </w:p>
    <w:p w:rsidR="006A7FC7" w:rsidRPr="00C97C49" w:rsidRDefault="006A7FC7" w:rsidP="006A7FC7">
      <w:pPr>
        <w:pStyle w:val="a5"/>
        <w:numPr>
          <w:ilvl w:val="0"/>
          <w:numId w:val="3"/>
        </w:numPr>
        <w:ind w:firstLineChars="0"/>
        <w:rPr>
          <w:rFonts w:ascii="微软雅黑" w:eastAsia="微软雅黑" w:hAnsi="微软雅黑"/>
          <w:bCs/>
          <w:szCs w:val="21"/>
        </w:rPr>
      </w:pPr>
      <w:r w:rsidRPr="00803FA0">
        <w:rPr>
          <w:rFonts w:ascii="微软雅黑" w:eastAsia="微软雅黑" w:hAnsi="微软雅黑" w:hint="eastAsia"/>
          <w:szCs w:val="21"/>
        </w:rPr>
        <w:t>黑马老友记</w:t>
      </w:r>
      <w:r>
        <w:rPr>
          <w:rFonts w:ascii="微软雅黑" w:eastAsia="微软雅黑" w:hAnsi="微软雅黑" w:hint="eastAsia"/>
          <w:szCs w:val="21"/>
        </w:rPr>
        <w:t xml:space="preserve">： </w:t>
      </w:r>
      <w:r w:rsidRPr="00803FA0">
        <w:rPr>
          <w:rFonts w:ascii="微软雅黑" w:eastAsia="微软雅黑" w:hAnsi="微软雅黑" w:hint="eastAsia"/>
          <w:szCs w:val="21"/>
        </w:rPr>
        <w:t>成功黑马企业</w:t>
      </w:r>
      <w:r>
        <w:rPr>
          <w:rFonts w:ascii="微软雅黑" w:eastAsia="微软雅黑" w:hAnsi="微软雅黑" w:hint="eastAsia"/>
          <w:szCs w:val="21"/>
        </w:rPr>
        <w:t>分享</w:t>
      </w:r>
      <w:r w:rsidRPr="00803FA0">
        <w:rPr>
          <w:rFonts w:ascii="微软雅黑" w:eastAsia="微软雅黑" w:hAnsi="微软雅黑" w:hint="eastAsia"/>
          <w:szCs w:val="21"/>
        </w:rPr>
        <w:t>交流；</w:t>
      </w:r>
    </w:p>
    <w:p w:rsidR="006A7FC7" w:rsidRPr="00803FA0" w:rsidRDefault="006A7FC7" w:rsidP="006A7FC7">
      <w:pPr>
        <w:pStyle w:val="a5"/>
        <w:numPr>
          <w:ilvl w:val="0"/>
          <w:numId w:val="3"/>
        </w:numPr>
        <w:ind w:firstLineChars="0"/>
        <w:rPr>
          <w:rFonts w:ascii="微软雅黑" w:eastAsia="微软雅黑" w:hAnsi="微软雅黑"/>
          <w:bCs/>
          <w:szCs w:val="21"/>
        </w:rPr>
      </w:pPr>
      <w:r>
        <w:rPr>
          <w:rFonts w:ascii="微软雅黑" w:eastAsia="微软雅黑" w:hAnsi="微软雅黑" w:hint="eastAsia"/>
          <w:szCs w:val="21"/>
        </w:rPr>
        <w:t>项目路演PK： 小组赛晋级项目路演展示；</w:t>
      </w:r>
    </w:p>
    <w:p w:rsidR="006A7FC7" w:rsidRPr="00713748" w:rsidRDefault="006A7FC7" w:rsidP="006A7FC7">
      <w:pPr>
        <w:pStyle w:val="a5"/>
        <w:ind w:left="420" w:firstLineChars="0" w:firstLine="0"/>
        <w:rPr>
          <w:rFonts w:ascii="微软雅黑" w:eastAsia="微软雅黑" w:hAnsi="微软雅黑"/>
          <w:b/>
          <w:bCs/>
          <w:szCs w:val="21"/>
        </w:rPr>
      </w:pPr>
      <w:r w:rsidRPr="00713748">
        <w:rPr>
          <w:rFonts w:ascii="微软雅黑" w:eastAsia="微软雅黑" w:hAnsi="微软雅黑" w:hint="eastAsia"/>
          <w:b/>
          <w:bCs/>
          <w:szCs w:val="21"/>
        </w:rPr>
        <w:t>创新特点：</w:t>
      </w:r>
    </w:p>
    <w:p w:rsidR="006A7FC7" w:rsidRPr="00803FA0" w:rsidRDefault="006A7FC7" w:rsidP="006A7FC7">
      <w:pPr>
        <w:pStyle w:val="a5"/>
        <w:numPr>
          <w:ilvl w:val="0"/>
          <w:numId w:val="5"/>
        </w:numPr>
        <w:ind w:firstLineChars="0"/>
        <w:rPr>
          <w:rFonts w:ascii="微软雅黑" w:eastAsia="微软雅黑" w:hAnsi="微软雅黑"/>
          <w:bCs/>
          <w:szCs w:val="21"/>
        </w:rPr>
      </w:pPr>
      <w:r w:rsidRPr="00803FA0">
        <w:rPr>
          <w:rFonts w:ascii="微软雅黑" w:eastAsia="微软雅黑" w:hAnsi="微软雅黑" w:hint="eastAsia"/>
          <w:bCs/>
          <w:szCs w:val="21"/>
        </w:rPr>
        <w:t>活动采用</w:t>
      </w:r>
      <w:proofErr w:type="gramStart"/>
      <w:r w:rsidRPr="00803FA0">
        <w:rPr>
          <w:rFonts w:ascii="微软雅黑" w:eastAsia="微软雅黑" w:hAnsi="微软雅黑" w:hint="eastAsia"/>
          <w:bCs/>
          <w:szCs w:val="21"/>
        </w:rPr>
        <w:t>分组</w:t>
      </w:r>
      <w:r>
        <w:rPr>
          <w:rFonts w:ascii="微软雅黑" w:eastAsia="微软雅黑" w:hAnsi="微软雅黑" w:hint="eastAsia"/>
          <w:bCs/>
          <w:szCs w:val="21"/>
        </w:rPr>
        <w:t>路演</w:t>
      </w:r>
      <w:r w:rsidRPr="00803FA0">
        <w:rPr>
          <w:rFonts w:ascii="微软雅黑" w:eastAsia="微软雅黑" w:hAnsi="微软雅黑" w:hint="eastAsia"/>
          <w:bCs/>
          <w:szCs w:val="21"/>
        </w:rPr>
        <w:t>比赛</w:t>
      </w:r>
      <w:proofErr w:type="gramEnd"/>
      <w:r w:rsidRPr="00803FA0">
        <w:rPr>
          <w:rFonts w:ascii="微软雅黑" w:eastAsia="微软雅黑" w:hAnsi="微软雅黑" w:hint="eastAsia"/>
          <w:bCs/>
          <w:szCs w:val="21"/>
        </w:rPr>
        <w:t>PK晋级的方式进行，提高活动参与各方的互动性；</w:t>
      </w:r>
    </w:p>
    <w:p w:rsidR="006A7FC7" w:rsidRPr="002878B3" w:rsidRDefault="006A7FC7" w:rsidP="006A7FC7">
      <w:pPr>
        <w:pStyle w:val="a5"/>
        <w:numPr>
          <w:ilvl w:val="0"/>
          <w:numId w:val="5"/>
        </w:numPr>
        <w:ind w:firstLineChars="0"/>
        <w:rPr>
          <w:rFonts w:ascii="微软雅黑" w:eastAsia="微软雅黑" w:hAnsi="微软雅黑"/>
          <w:bCs/>
          <w:szCs w:val="21"/>
        </w:rPr>
      </w:pPr>
      <w:r>
        <w:rPr>
          <w:rFonts w:ascii="微软雅黑" w:eastAsia="微软雅黑" w:hAnsi="微软雅黑" w:hint="eastAsia"/>
          <w:bCs/>
          <w:szCs w:val="21"/>
        </w:rPr>
        <w:t>采用导师</w:t>
      </w:r>
      <w:proofErr w:type="gramStart"/>
      <w:r>
        <w:rPr>
          <w:rFonts w:ascii="微软雅黑" w:eastAsia="微软雅黑" w:hAnsi="微软雅黑" w:hint="eastAsia"/>
          <w:bCs/>
          <w:szCs w:val="21"/>
        </w:rPr>
        <w:t>选徒制</w:t>
      </w:r>
      <w:proofErr w:type="gramEnd"/>
      <w:r>
        <w:rPr>
          <w:rFonts w:ascii="微软雅黑" w:eastAsia="微软雅黑" w:hAnsi="微软雅黑" w:hint="eastAsia"/>
          <w:bCs/>
          <w:szCs w:val="21"/>
        </w:rPr>
        <w:t>，</w:t>
      </w:r>
      <w:r w:rsidRPr="00803FA0">
        <w:rPr>
          <w:rFonts w:ascii="微软雅黑" w:eastAsia="微软雅黑" w:hAnsi="微软雅黑" w:hint="eastAsia"/>
          <w:bCs/>
          <w:szCs w:val="21"/>
        </w:rPr>
        <w:t>发挥榜样力量，采用成功企业家</w:t>
      </w:r>
      <w:r>
        <w:rPr>
          <w:rFonts w:ascii="微软雅黑" w:eastAsia="微软雅黑" w:hAnsi="微软雅黑" w:hint="eastAsia"/>
          <w:bCs/>
          <w:szCs w:val="21"/>
        </w:rPr>
        <w:t>担任导师，</w:t>
      </w:r>
      <w:r w:rsidRPr="00803FA0">
        <w:rPr>
          <w:rFonts w:ascii="微软雅黑" w:eastAsia="微软雅黑" w:hAnsi="微软雅黑" w:hint="eastAsia"/>
          <w:bCs/>
          <w:szCs w:val="21"/>
        </w:rPr>
        <w:t>指导成长型创业者</w:t>
      </w:r>
      <w:r>
        <w:rPr>
          <w:rFonts w:ascii="微软雅黑" w:eastAsia="微软雅黑" w:hAnsi="微软雅黑" w:hint="eastAsia"/>
          <w:bCs/>
          <w:szCs w:val="21"/>
        </w:rPr>
        <w:t>；</w:t>
      </w:r>
    </w:p>
    <w:p w:rsidR="006A7FC7" w:rsidRDefault="006A7FC7" w:rsidP="006A7FC7">
      <w:pPr>
        <w:pStyle w:val="a5"/>
        <w:numPr>
          <w:ilvl w:val="0"/>
          <w:numId w:val="5"/>
        </w:numPr>
        <w:ind w:firstLineChars="0"/>
        <w:rPr>
          <w:rFonts w:ascii="微软雅黑" w:eastAsia="微软雅黑" w:hAnsi="微软雅黑"/>
          <w:bCs/>
          <w:szCs w:val="21"/>
        </w:rPr>
      </w:pPr>
      <w:r w:rsidRPr="00803FA0">
        <w:rPr>
          <w:rFonts w:ascii="微软雅黑" w:eastAsia="微软雅黑" w:hAnsi="微软雅黑" w:hint="eastAsia"/>
          <w:bCs/>
          <w:szCs w:val="21"/>
        </w:rPr>
        <w:t>引入专业投融资机构</w:t>
      </w:r>
      <w:r>
        <w:rPr>
          <w:rFonts w:ascii="微软雅黑" w:eastAsia="微软雅黑" w:hAnsi="微软雅黑" w:hint="eastAsia"/>
          <w:bCs/>
          <w:szCs w:val="21"/>
        </w:rPr>
        <w:t>合伙人担任评委</w:t>
      </w:r>
      <w:r w:rsidRPr="00803FA0">
        <w:rPr>
          <w:rFonts w:ascii="微软雅黑" w:eastAsia="微软雅黑" w:hAnsi="微软雅黑" w:hint="eastAsia"/>
          <w:bCs/>
          <w:szCs w:val="21"/>
        </w:rPr>
        <w:t>，用资本的力量帮助新技术</w:t>
      </w:r>
      <w:r>
        <w:rPr>
          <w:rFonts w:ascii="微软雅黑" w:eastAsia="微软雅黑" w:hAnsi="微软雅黑" w:hint="eastAsia"/>
          <w:bCs/>
          <w:szCs w:val="21"/>
        </w:rPr>
        <w:t>更快</w:t>
      </w:r>
      <w:r w:rsidRPr="00803FA0">
        <w:rPr>
          <w:rFonts w:ascii="微软雅黑" w:eastAsia="微软雅黑" w:hAnsi="微软雅黑" w:hint="eastAsia"/>
          <w:bCs/>
          <w:szCs w:val="21"/>
        </w:rPr>
        <w:t>实现成果转</w:t>
      </w:r>
      <w:r w:rsidRPr="00D51BB4">
        <w:rPr>
          <w:rFonts w:ascii="微软雅黑" w:eastAsia="微软雅黑" w:hAnsi="微软雅黑" w:hint="eastAsia"/>
          <w:bCs/>
          <w:szCs w:val="21"/>
        </w:rPr>
        <w:t>化</w:t>
      </w:r>
      <w:r>
        <w:rPr>
          <w:rFonts w:ascii="微软雅黑" w:eastAsia="微软雅黑" w:hAnsi="微软雅黑" w:hint="eastAsia"/>
          <w:bCs/>
          <w:szCs w:val="21"/>
        </w:rPr>
        <w:t>；</w:t>
      </w:r>
      <w:r w:rsidRPr="00D51BB4">
        <w:rPr>
          <w:rFonts w:ascii="微软雅黑" w:eastAsia="微软雅黑" w:hAnsi="微软雅黑"/>
          <w:bCs/>
          <w:szCs w:val="21"/>
        </w:rPr>
        <w:t xml:space="preserve"> </w:t>
      </w:r>
    </w:p>
    <w:p w:rsidR="006A7FC7" w:rsidRDefault="006A7FC7" w:rsidP="006A7FC7">
      <w:pPr>
        <w:rPr>
          <w:rFonts w:ascii="微软雅黑" w:eastAsia="微软雅黑" w:hAnsi="微软雅黑"/>
          <w:bCs/>
          <w:szCs w:val="21"/>
        </w:rPr>
      </w:pPr>
      <w:r>
        <w:rPr>
          <w:rFonts w:ascii="微软雅黑" w:eastAsia="微软雅黑" w:hAnsi="微软雅黑"/>
          <w:b/>
          <w:bCs/>
          <w:noProof/>
          <w:szCs w:val="21"/>
        </w:rPr>
        <w:drawing>
          <wp:anchor distT="0" distB="0" distL="114300" distR="114300" simplePos="0" relativeHeight="251659264" behindDoc="0" locked="0" layoutInCell="1" allowOverlap="1">
            <wp:simplePos x="0" y="0"/>
            <wp:positionH relativeFrom="column">
              <wp:posOffset>-114300</wp:posOffset>
            </wp:positionH>
            <wp:positionV relativeFrom="paragraph">
              <wp:posOffset>90805</wp:posOffset>
            </wp:positionV>
            <wp:extent cx="5133975" cy="1838325"/>
            <wp:effectExtent l="0" t="0" r="9525" b="0"/>
            <wp:wrapNone/>
            <wp:docPr id="2"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6A7FC7" w:rsidRDefault="006A7FC7" w:rsidP="006A7FC7">
      <w:pPr>
        <w:rPr>
          <w:rFonts w:ascii="微软雅黑" w:eastAsia="微软雅黑" w:hAnsi="微软雅黑"/>
          <w:bCs/>
          <w:szCs w:val="21"/>
        </w:rPr>
      </w:pPr>
    </w:p>
    <w:p w:rsidR="006A7FC7" w:rsidRDefault="006A7FC7" w:rsidP="006A7FC7">
      <w:pPr>
        <w:rPr>
          <w:rFonts w:ascii="微软雅黑" w:eastAsia="微软雅黑" w:hAnsi="微软雅黑"/>
          <w:bCs/>
          <w:szCs w:val="21"/>
        </w:rPr>
      </w:pPr>
    </w:p>
    <w:p w:rsidR="006A7FC7" w:rsidRDefault="006A7FC7" w:rsidP="006A7FC7">
      <w:pPr>
        <w:rPr>
          <w:rFonts w:ascii="微软雅黑" w:eastAsia="微软雅黑" w:hAnsi="微软雅黑"/>
          <w:bCs/>
          <w:szCs w:val="21"/>
        </w:rPr>
      </w:pPr>
    </w:p>
    <w:p w:rsidR="00CF7FD9" w:rsidRDefault="00CF7FD9" w:rsidP="00CF7FD9">
      <w:pPr>
        <w:pStyle w:val="a5"/>
        <w:numPr>
          <w:ilvl w:val="0"/>
          <w:numId w:val="4"/>
        </w:numPr>
        <w:ind w:firstLineChars="0"/>
        <w:rPr>
          <w:rFonts w:ascii="微软雅黑" w:eastAsia="微软雅黑" w:hAnsi="微软雅黑"/>
          <w:b/>
          <w:sz w:val="28"/>
          <w:szCs w:val="28"/>
        </w:rPr>
      </w:pPr>
      <w:r>
        <w:rPr>
          <w:rFonts w:ascii="微软雅黑" w:eastAsia="微软雅黑" w:hAnsi="微软雅黑" w:hint="eastAsia"/>
          <w:b/>
          <w:sz w:val="28"/>
          <w:szCs w:val="28"/>
        </w:rPr>
        <w:t>黑马大赛历届明星企业</w:t>
      </w:r>
    </w:p>
    <w:tbl>
      <w:tblPr>
        <w:tblStyle w:val="a6"/>
        <w:tblW w:w="0" w:type="auto"/>
        <w:tblLook w:val="04A0"/>
      </w:tblPr>
      <w:tblGrid>
        <w:gridCol w:w="1420"/>
        <w:gridCol w:w="1420"/>
        <w:gridCol w:w="1420"/>
        <w:gridCol w:w="1420"/>
        <w:gridCol w:w="1421"/>
        <w:gridCol w:w="1421"/>
      </w:tblGrid>
      <w:tr w:rsidR="00B63046" w:rsidTr="00CF7FD9">
        <w:tc>
          <w:tcPr>
            <w:tcW w:w="1420" w:type="dxa"/>
          </w:tcPr>
          <w:p w:rsidR="00CF7FD9" w:rsidRPr="00CF7FD9" w:rsidRDefault="00CF7FD9" w:rsidP="00CF7FD9">
            <w:pPr>
              <w:jc w:val="center"/>
              <w:rPr>
                <w:rFonts w:ascii="微软雅黑" w:eastAsia="微软雅黑" w:hAnsi="微软雅黑"/>
                <w:b/>
                <w:szCs w:val="21"/>
              </w:rPr>
            </w:pPr>
            <w:r w:rsidRPr="00CF7FD9">
              <w:rPr>
                <w:rFonts w:ascii="微软雅黑" w:eastAsia="微软雅黑" w:hAnsi="微软雅黑" w:hint="eastAsia"/>
                <w:b/>
                <w:szCs w:val="21"/>
              </w:rPr>
              <w:t>企业名称</w:t>
            </w:r>
          </w:p>
        </w:tc>
        <w:tc>
          <w:tcPr>
            <w:tcW w:w="1420" w:type="dxa"/>
          </w:tcPr>
          <w:p w:rsidR="00CF7FD9" w:rsidRPr="00CF7FD9" w:rsidRDefault="00CF7FD9" w:rsidP="00CF7FD9">
            <w:pPr>
              <w:jc w:val="center"/>
              <w:rPr>
                <w:rFonts w:ascii="微软雅黑" w:eastAsia="微软雅黑" w:hAnsi="微软雅黑"/>
                <w:b/>
                <w:szCs w:val="21"/>
              </w:rPr>
            </w:pPr>
            <w:r w:rsidRPr="00CF7FD9">
              <w:rPr>
                <w:rFonts w:ascii="微软雅黑" w:eastAsia="微软雅黑" w:hAnsi="微软雅黑" w:hint="eastAsia"/>
                <w:b/>
                <w:szCs w:val="21"/>
              </w:rPr>
              <w:t>创始人</w:t>
            </w:r>
          </w:p>
        </w:tc>
        <w:tc>
          <w:tcPr>
            <w:tcW w:w="1420" w:type="dxa"/>
          </w:tcPr>
          <w:p w:rsidR="00CF7FD9" w:rsidRPr="00CF7FD9" w:rsidRDefault="00CF7FD9" w:rsidP="00CF7FD9">
            <w:pPr>
              <w:jc w:val="center"/>
              <w:rPr>
                <w:rFonts w:ascii="微软雅黑" w:eastAsia="微软雅黑" w:hAnsi="微软雅黑"/>
                <w:b/>
                <w:szCs w:val="21"/>
              </w:rPr>
            </w:pPr>
            <w:r w:rsidRPr="00CF7FD9">
              <w:rPr>
                <w:rFonts w:ascii="微软雅黑" w:eastAsia="微软雅黑" w:hAnsi="微软雅黑" w:hint="eastAsia"/>
                <w:b/>
                <w:szCs w:val="21"/>
              </w:rPr>
              <w:t>参赛时间</w:t>
            </w:r>
          </w:p>
        </w:tc>
        <w:tc>
          <w:tcPr>
            <w:tcW w:w="1420" w:type="dxa"/>
          </w:tcPr>
          <w:p w:rsidR="00CF7FD9" w:rsidRPr="00CF7FD9" w:rsidRDefault="00CF7FD9" w:rsidP="00CF7FD9">
            <w:pPr>
              <w:jc w:val="center"/>
              <w:rPr>
                <w:rFonts w:ascii="微软雅黑" w:eastAsia="微软雅黑" w:hAnsi="微软雅黑"/>
                <w:b/>
                <w:szCs w:val="21"/>
              </w:rPr>
            </w:pPr>
            <w:r w:rsidRPr="00CF7FD9">
              <w:rPr>
                <w:rFonts w:ascii="微软雅黑" w:eastAsia="微软雅黑" w:hAnsi="微软雅黑" w:hint="eastAsia"/>
                <w:b/>
                <w:szCs w:val="21"/>
              </w:rPr>
              <w:t>参赛名次</w:t>
            </w:r>
          </w:p>
        </w:tc>
        <w:tc>
          <w:tcPr>
            <w:tcW w:w="1421" w:type="dxa"/>
          </w:tcPr>
          <w:p w:rsidR="00CF7FD9" w:rsidRPr="00CF7FD9" w:rsidRDefault="00CF7FD9" w:rsidP="00CF7FD9">
            <w:pPr>
              <w:jc w:val="center"/>
              <w:rPr>
                <w:rFonts w:ascii="微软雅黑" w:eastAsia="微软雅黑" w:hAnsi="微软雅黑"/>
                <w:b/>
                <w:szCs w:val="21"/>
              </w:rPr>
            </w:pPr>
            <w:r w:rsidRPr="00CF7FD9">
              <w:rPr>
                <w:rFonts w:ascii="微软雅黑" w:eastAsia="微软雅黑" w:hAnsi="微软雅黑" w:hint="eastAsia"/>
                <w:b/>
                <w:szCs w:val="21"/>
              </w:rPr>
              <w:t>行业领域</w:t>
            </w:r>
          </w:p>
        </w:tc>
        <w:tc>
          <w:tcPr>
            <w:tcW w:w="1421" w:type="dxa"/>
          </w:tcPr>
          <w:p w:rsidR="00CF7FD9" w:rsidRPr="00CF7FD9" w:rsidRDefault="00CF7FD9" w:rsidP="00CF7FD9">
            <w:pPr>
              <w:jc w:val="center"/>
              <w:rPr>
                <w:rFonts w:ascii="微软雅黑" w:eastAsia="微软雅黑" w:hAnsi="微软雅黑"/>
                <w:b/>
                <w:szCs w:val="21"/>
              </w:rPr>
            </w:pPr>
            <w:r w:rsidRPr="00CF7FD9">
              <w:rPr>
                <w:rFonts w:ascii="微软雅黑" w:eastAsia="微软雅黑" w:hAnsi="微软雅黑" w:hint="eastAsia"/>
                <w:b/>
                <w:szCs w:val="21"/>
              </w:rPr>
              <w:t>备注</w:t>
            </w:r>
          </w:p>
        </w:tc>
      </w:tr>
      <w:tr w:rsidR="00B63046" w:rsidTr="00CF7FD9">
        <w:tc>
          <w:tcPr>
            <w:tcW w:w="1420" w:type="dxa"/>
          </w:tcPr>
          <w:p w:rsidR="00CF7FD9" w:rsidRPr="00B63046" w:rsidRDefault="00CF7FD9" w:rsidP="00B63046">
            <w:pPr>
              <w:jc w:val="center"/>
              <w:rPr>
                <w:rFonts w:ascii="微软雅黑" w:eastAsia="微软雅黑" w:hAnsi="微软雅黑"/>
                <w:szCs w:val="21"/>
              </w:rPr>
            </w:pPr>
            <w:proofErr w:type="gramStart"/>
            <w:r w:rsidRPr="00B63046">
              <w:rPr>
                <w:rFonts w:ascii="微软雅黑" w:eastAsia="微软雅黑" w:hAnsi="微软雅黑" w:hint="eastAsia"/>
                <w:szCs w:val="21"/>
              </w:rPr>
              <w:t>虾米网</w:t>
            </w:r>
            <w:proofErr w:type="gramEnd"/>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王小玮</w:t>
            </w:r>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2011</w:t>
            </w:r>
          </w:p>
        </w:tc>
        <w:tc>
          <w:tcPr>
            <w:tcW w:w="1420" w:type="dxa"/>
          </w:tcPr>
          <w:p w:rsidR="00CF7FD9" w:rsidRPr="00B63046" w:rsidRDefault="00B63046" w:rsidP="00B63046">
            <w:pPr>
              <w:jc w:val="center"/>
              <w:rPr>
                <w:rFonts w:ascii="微软雅黑" w:eastAsia="微软雅黑" w:hAnsi="微软雅黑"/>
                <w:szCs w:val="21"/>
              </w:rPr>
            </w:pPr>
            <w:r>
              <w:rPr>
                <w:rFonts w:ascii="微软雅黑" w:eastAsia="微软雅黑" w:hAnsi="微软雅黑" w:hint="eastAsia"/>
                <w:szCs w:val="21"/>
              </w:rPr>
              <w:t>第一季冠军</w:t>
            </w:r>
          </w:p>
        </w:tc>
        <w:tc>
          <w:tcPr>
            <w:tcW w:w="1421" w:type="dxa"/>
          </w:tcPr>
          <w:p w:rsidR="00CF7FD9" w:rsidRPr="00B63046" w:rsidRDefault="000B0AA4" w:rsidP="00B63046">
            <w:pPr>
              <w:jc w:val="center"/>
              <w:rPr>
                <w:rFonts w:ascii="微软雅黑" w:eastAsia="微软雅黑" w:hAnsi="微软雅黑"/>
                <w:szCs w:val="21"/>
              </w:rPr>
            </w:pPr>
            <w:r>
              <w:rPr>
                <w:rFonts w:ascii="微软雅黑" w:eastAsia="微软雅黑" w:hAnsi="微软雅黑" w:hint="eastAsia"/>
                <w:szCs w:val="21"/>
              </w:rPr>
              <w:t>移动音乐</w:t>
            </w:r>
          </w:p>
        </w:tc>
        <w:tc>
          <w:tcPr>
            <w:tcW w:w="1421" w:type="dxa"/>
          </w:tcPr>
          <w:p w:rsidR="00CF7FD9" w:rsidRPr="00B63046" w:rsidRDefault="00CF7FD9" w:rsidP="00B63046">
            <w:pPr>
              <w:jc w:val="center"/>
              <w:rPr>
                <w:rFonts w:ascii="微软雅黑" w:eastAsia="微软雅黑" w:hAnsi="微软雅黑"/>
                <w:szCs w:val="21"/>
              </w:rPr>
            </w:pPr>
          </w:p>
        </w:tc>
      </w:tr>
      <w:tr w:rsidR="00B63046" w:rsidTr="00CF7FD9">
        <w:tc>
          <w:tcPr>
            <w:tcW w:w="1420" w:type="dxa"/>
          </w:tcPr>
          <w:p w:rsidR="00CF7FD9" w:rsidRPr="00B63046" w:rsidRDefault="00CF7FD9" w:rsidP="00B63046">
            <w:pPr>
              <w:jc w:val="center"/>
              <w:rPr>
                <w:rFonts w:ascii="微软雅黑" w:eastAsia="微软雅黑" w:hAnsi="微软雅黑"/>
                <w:szCs w:val="21"/>
              </w:rPr>
            </w:pPr>
            <w:proofErr w:type="gramStart"/>
            <w:r w:rsidRPr="00B63046">
              <w:rPr>
                <w:rFonts w:ascii="微软雅黑" w:eastAsia="微软雅黑" w:hAnsi="微软雅黑" w:hint="eastAsia"/>
                <w:szCs w:val="21"/>
              </w:rPr>
              <w:t>黑黛增发</w:t>
            </w:r>
            <w:proofErr w:type="gramEnd"/>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罗林川</w:t>
            </w:r>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2011</w:t>
            </w:r>
          </w:p>
        </w:tc>
        <w:tc>
          <w:tcPr>
            <w:tcW w:w="1420" w:type="dxa"/>
          </w:tcPr>
          <w:p w:rsidR="00CF7FD9" w:rsidRPr="00B63046" w:rsidRDefault="00B63046" w:rsidP="00B63046">
            <w:pPr>
              <w:jc w:val="center"/>
              <w:rPr>
                <w:rFonts w:ascii="微软雅黑" w:eastAsia="微软雅黑" w:hAnsi="微软雅黑"/>
                <w:szCs w:val="21"/>
              </w:rPr>
            </w:pPr>
            <w:r>
              <w:rPr>
                <w:rFonts w:ascii="微软雅黑" w:eastAsia="微软雅黑" w:hAnsi="微软雅黑" w:hint="eastAsia"/>
                <w:szCs w:val="21"/>
              </w:rPr>
              <w:t>第一季10强</w:t>
            </w:r>
          </w:p>
        </w:tc>
        <w:tc>
          <w:tcPr>
            <w:tcW w:w="1421" w:type="dxa"/>
          </w:tcPr>
          <w:p w:rsidR="00CF7FD9" w:rsidRPr="00B63046" w:rsidRDefault="000B0AA4" w:rsidP="00B63046">
            <w:pPr>
              <w:jc w:val="center"/>
              <w:rPr>
                <w:rFonts w:ascii="微软雅黑" w:eastAsia="微软雅黑" w:hAnsi="微软雅黑"/>
                <w:szCs w:val="21"/>
              </w:rPr>
            </w:pPr>
            <w:r>
              <w:rPr>
                <w:rFonts w:ascii="微软雅黑" w:eastAsia="微软雅黑" w:hAnsi="微软雅黑" w:hint="eastAsia"/>
                <w:szCs w:val="21"/>
              </w:rPr>
              <w:t>生物医药</w:t>
            </w:r>
          </w:p>
        </w:tc>
        <w:tc>
          <w:tcPr>
            <w:tcW w:w="1421" w:type="dxa"/>
          </w:tcPr>
          <w:p w:rsidR="00CF7FD9" w:rsidRPr="00B63046" w:rsidRDefault="00CF7FD9" w:rsidP="00B63046">
            <w:pPr>
              <w:jc w:val="center"/>
              <w:rPr>
                <w:rFonts w:ascii="微软雅黑" w:eastAsia="微软雅黑" w:hAnsi="微软雅黑"/>
                <w:szCs w:val="21"/>
              </w:rPr>
            </w:pPr>
          </w:p>
        </w:tc>
      </w:tr>
      <w:tr w:rsidR="00B63046" w:rsidTr="00CF7FD9">
        <w:tc>
          <w:tcPr>
            <w:tcW w:w="1420" w:type="dxa"/>
          </w:tcPr>
          <w:p w:rsidR="00CF7FD9" w:rsidRPr="00B63046" w:rsidRDefault="00CF7FD9" w:rsidP="00B63046">
            <w:pPr>
              <w:jc w:val="center"/>
              <w:rPr>
                <w:rFonts w:ascii="微软雅黑" w:eastAsia="微软雅黑" w:hAnsi="微软雅黑"/>
                <w:szCs w:val="21"/>
              </w:rPr>
            </w:pPr>
            <w:proofErr w:type="gramStart"/>
            <w:r w:rsidRPr="00B63046">
              <w:rPr>
                <w:rFonts w:ascii="微软雅黑" w:eastAsia="微软雅黑" w:hAnsi="微软雅黑" w:hint="eastAsia"/>
                <w:szCs w:val="21"/>
              </w:rPr>
              <w:t>酒仙网</w:t>
            </w:r>
            <w:proofErr w:type="gramEnd"/>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郝洪峰</w:t>
            </w:r>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2011</w:t>
            </w:r>
          </w:p>
        </w:tc>
        <w:tc>
          <w:tcPr>
            <w:tcW w:w="1420" w:type="dxa"/>
          </w:tcPr>
          <w:p w:rsidR="00CF7FD9" w:rsidRPr="00B63046" w:rsidRDefault="00B63046" w:rsidP="00B63046">
            <w:pPr>
              <w:jc w:val="center"/>
              <w:rPr>
                <w:rFonts w:ascii="微软雅黑" w:eastAsia="微软雅黑" w:hAnsi="微软雅黑"/>
                <w:szCs w:val="21"/>
              </w:rPr>
            </w:pPr>
            <w:r>
              <w:rPr>
                <w:rFonts w:ascii="微软雅黑" w:eastAsia="微软雅黑" w:hAnsi="微软雅黑" w:hint="eastAsia"/>
                <w:szCs w:val="21"/>
              </w:rPr>
              <w:t>第一季30强</w:t>
            </w:r>
          </w:p>
        </w:tc>
        <w:tc>
          <w:tcPr>
            <w:tcW w:w="1421" w:type="dxa"/>
          </w:tcPr>
          <w:p w:rsidR="00CF7FD9" w:rsidRPr="00B63046" w:rsidRDefault="00246987" w:rsidP="00B63046">
            <w:pPr>
              <w:jc w:val="center"/>
              <w:rPr>
                <w:rFonts w:ascii="微软雅黑" w:eastAsia="微软雅黑" w:hAnsi="微软雅黑"/>
                <w:szCs w:val="21"/>
              </w:rPr>
            </w:pPr>
            <w:r>
              <w:rPr>
                <w:rFonts w:ascii="微软雅黑" w:eastAsia="微软雅黑" w:hAnsi="微软雅黑" w:hint="eastAsia"/>
                <w:szCs w:val="21"/>
              </w:rPr>
              <w:t>垂直电商</w:t>
            </w:r>
          </w:p>
        </w:tc>
        <w:tc>
          <w:tcPr>
            <w:tcW w:w="1421" w:type="dxa"/>
          </w:tcPr>
          <w:p w:rsidR="00CF7FD9" w:rsidRPr="00B63046" w:rsidRDefault="00CF7FD9" w:rsidP="00B63046">
            <w:pPr>
              <w:jc w:val="center"/>
              <w:rPr>
                <w:rFonts w:ascii="微软雅黑" w:eastAsia="微软雅黑" w:hAnsi="微软雅黑"/>
                <w:szCs w:val="21"/>
              </w:rPr>
            </w:pPr>
          </w:p>
        </w:tc>
      </w:tr>
      <w:tr w:rsidR="00B63046" w:rsidTr="00CF7FD9">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布丁</w:t>
            </w:r>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徐磊</w:t>
            </w:r>
          </w:p>
        </w:tc>
        <w:tc>
          <w:tcPr>
            <w:tcW w:w="1420" w:type="dxa"/>
          </w:tcPr>
          <w:p w:rsidR="00CF7FD9" w:rsidRPr="00B63046" w:rsidRDefault="00B63046" w:rsidP="00B63046">
            <w:pPr>
              <w:jc w:val="center"/>
              <w:rPr>
                <w:rFonts w:ascii="微软雅黑" w:eastAsia="微软雅黑" w:hAnsi="微软雅黑"/>
                <w:szCs w:val="21"/>
              </w:rPr>
            </w:pPr>
            <w:r>
              <w:rPr>
                <w:rFonts w:ascii="微软雅黑" w:eastAsia="微软雅黑" w:hAnsi="微软雅黑" w:hint="eastAsia"/>
                <w:szCs w:val="21"/>
              </w:rPr>
              <w:t>2011</w:t>
            </w:r>
          </w:p>
        </w:tc>
        <w:tc>
          <w:tcPr>
            <w:tcW w:w="1420" w:type="dxa"/>
          </w:tcPr>
          <w:p w:rsidR="00CF7FD9" w:rsidRPr="00B63046" w:rsidRDefault="00B63046" w:rsidP="00B63046">
            <w:pPr>
              <w:jc w:val="center"/>
              <w:rPr>
                <w:rFonts w:ascii="微软雅黑" w:eastAsia="微软雅黑" w:hAnsi="微软雅黑"/>
                <w:szCs w:val="21"/>
              </w:rPr>
            </w:pPr>
            <w:r>
              <w:rPr>
                <w:rFonts w:ascii="微软雅黑" w:eastAsia="微软雅黑" w:hAnsi="微软雅黑" w:hint="eastAsia"/>
                <w:szCs w:val="21"/>
              </w:rPr>
              <w:t>第二季冠军</w:t>
            </w:r>
          </w:p>
        </w:tc>
        <w:tc>
          <w:tcPr>
            <w:tcW w:w="1421" w:type="dxa"/>
          </w:tcPr>
          <w:p w:rsidR="00CF7FD9" w:rsidRPr="00B63046" w:rsidRDefault="00246987" w:rsidP="00B63046">
            <w:pPr>
              <w:jc w:val="center"/>
              <w:rPr>
                <w:rFonts w:ascii="微软雅黑" w:eastAsia="微软雅黑" w:hAnsi="微软雅黑"/>
                <w:szCs w:val="21"/>
              </w:rPr>
            </w:pPr>
            <w:r>
              <w:rPr>
                <w:rFonts w:ascii="微软雅黑" w:eastAsia="微软雅黑" w:hAnsi="微软雅黑" w:hint="eastAsia"/>
                <w:szCs w:val="21"/>
              </w:rPr>
              <w:t>OTO</w:t>
            </w:r>
          </w:p>
        </w:tc>
        <w:tc>
          <w:tcPr>
            <w:tcW w:w="1421" w:type="dxa"/>
          </w:tcPr>
          <w:p w:rsidR="00CF7FD9" w:rsidRPr="00B63046" w:rsidRDefault="00CF7FD9" w:rsidP="00B63046">
            <w:pPr>
              <w:jc w:val="center"/>
              <w:rPr>
                <w:rFonts w:ascii="微软雅黑" w:eastAsia="微软雅黑" w:hAnsi="微软雅黑"/>
                <w:szCs w:val="21"/>
              </w:rPr>
            </w:pPr>
          </w:p>
        </w:tc>
      </w:tr>
      <w:tr w:rsidR="00B63046" w:rsidTr="00CF7FD9">
        <w:tc>
          <w:tcPr>
            <w:tcW w:w="1420" w:type="dxa"/>
          </w:tcPr>
          <w:p w:rsidR="00CF7FD9" w:rsidRPr="00B63046" w:rsidRDefault="00B63046" w:rsidP="00B63046">
            <w:pPr>
              <w:jc w:val="center"/>
              <w:rPr>
                <w:rFonts w:ascii="微软雅黑" w:eastAsia="微软雅黑" w:hAnsi="微软雅黑"/>
                <w:szCs w:val="21"/>
              </w:rPr>
            </w:pPr>
            <w:proofErr w:type="gramStart"/>
            <w:r w:rsidRPr="00B63046">
              <w:rPr>
                <w:rFonts w:ascii="微软雅黑" w:eastAsia="微软雅黑" w:hAnsi="微软雅黑" w:hint="eastAsia"/>
                <w:szCs w:val="21"/>
              </w:rPr>
              <w:lastRenderedPageBreak/>
              <w:t>萌</w:t>
            </w:r>
            <w:r w:rsidR="00CF7FD9" w:rsidRPr="00B63046">
              <w:rPr>
                <w:rFonts w:ascii="微软雅黑" w:eastAsia="微软雅黑" w:hAnsi="微软雅黑" w:hint="eastAsia"/>
                <w:szCs w:val="21"/>
              </w:rPr>
              <w:t>果网络</w:t>
            </w:r>
            <w:proofErr w:type="gramEnd"/>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尹庆</w:t>
            </w:r>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2012</w:t>
            </w:r>
          </w:p>
        </w:tc>
        <w:tc>
          <w:tcPr>
            <w:tcW w:w="1420" w:type="dxa"/>
          </w:tcPr>
          <w:p w:rsidR="00CF7FD9" w:rsidRPr="00B63046" w:rsidRDefault="00B63046" w:rsidP="00B63046">
            <w:pPr>
              <w:jc w:val="center"/>
              <w:rPr>
                <w:rFonts w:ascii="微软雅黑" w:eastAsia="微软雅黑" w:hAnsi="微软雅黑"/>
                <w:szCs w:val="21"/>
              </w:rPr>
            </w:pPr>
            <w:r w:rsidRPr="00B63046">
              <w:rPr>
                <w:rFonts w:ascii="微软雅黑" w:eastAsia="微软雅黑" w:hAnsi="微软雅黑" w:hint="eastAsia"/>
                <w:szCs w:val="21"/>
              </w:rPr>
              <w:t>春季赛冠军</w:t>
            </w:r>
          </w:p>
        </w:tc>
        <w:tc>
          <w:tcPr>
            <w:tcW w:w="1421" w:type="dxa"/>
          </w:tcPr>
          <w:p w:rsidR="00CF7FD9" w:rsidRPr="00B63046" w:rsidRDefault="00246987" w:rsidP="00B63046">
            <w:pPr>
              <w:jc w:val="center"/>
              <w:rPr>
                <w:rFonts w:ascii="微软雅黑" w:eastAsia="微软雅黑" w:hAnsi="微软雅黑"/>
                <w:szCs w:val="21"/>
              </w:rPr>
            </w:pPr>
            <w:r>
              <w:rPr>
                <w:rFonts w:ascii="微软雅黑" w:eastAsia="微软雅黑" w:hAnsi="微软雅黑" w:hint="eastAsia"/>
                <w:szCs w:val="21"/>
              </w:rPr>
              <w:t>TMT</w:t>
            </w:r>
          </w:p>
        </w:tc>
        <w:tc>
          <w:tcPr>
            <w:tcW w:w="1421" w:type="dxa"/>
          </w:tcPr>
          <w:p w:rsidR="00CF7FD9" w:rsidRPr="00B63046" w:rsidRDefault="00CF7FD9" w:rsidP="00B63046">
            <w:pPr>
              <w:jc w:val="center"/>
              <w:rPr>
                <w:rFonts w:ascii="微软雅黑" w:eastAsia="微软雅黑" w:hAnsi="微软雅黑"/>
                <w:szCs w:val="21"/>
              </w:rPr>
            </w:pPr>
          </w:p>
        </w:tc>
      </w:tr>
      <w:tr w:rsidR="00B63046" w:rsidTr="00CF7FD9">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中捷四方</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崔艮中</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2012</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夏季赛冠军</w:t>
            </w:r>
          </w:p>
        </w:tc>
        <w:tc>
          <w:tcPr>
            <w:tcW w:w="1421" w:type="dxa"/>
          </w:tcPr>
          <w:p w:rsidR="00CF7FD9" w:rsidRPr="00B63046" w:rsidRDefault="00246987" w:rsidP="00B63046">
            <w:pPr>
              <w:jc w:val="center"/>
              <w:rPr>
                <w:rFonts w:ascii="微软雅黑" w:eastAsia="微软雅黑" w:hAnsi="微软雅黑"/>
                <w:szCs w:val="21"/>
              </w:rPr>
            </w:pPr>
            <w:r>
              <w:rPr>
                <w:rFonts w:ascii="微软雅黑" w:eastAsia="微软雅黑" w:hAnsi="微软雅黑" w:hint="eastAsia"/>
                <w:szCs w:val="21"/>
              </w:rPr>
              <w:t>生物医药</w:t>
            </w:r>
          </w:p>
        </w:tc>
        <w:tc>
          <w:tcPr>
            <w:tcW w:w="1421" w:type="dxa"/>
          </w:tcPr>
          <w:p w:rsidR="00CF7FD9" w:rsidRPr="00B63046" w:rsidRDefault="00CF7FD9" w:rsidP="00B63046">
            <w:pPr>
              <w:jc w:val="center"/>
              <w:rPr>
                <w:rFonts w:ascii="微软雅黑" w:eastAsia="微软雅黑" w:hAnsi="微软雅黑"/>
                <w:szCs w:val="21"/>
              </w:rPr>
            </w:pPr>
          </w:p>
        </w:tc>
      </w:tr>
      <w:tr w:rsidR="00B63046" w:rsidTr="00CF7FD9">
        <w:tc>
          <w:tcPr>
            <w:tcW w:w="1420" w:type="dxa"/>
          </w:tcPr>
          <w:p w:rsidR="00CF7FD9" w:rsidRPr="00B63046" w:rsidRDefault="00CF7FD9" w:rsidP="00B63046">
            <w:pPr>
              <w:jc w:val="center"/>
              <w:rPr>
                <w:rFonts w:ascii="微软雅黑" w:eastAsia="微软雅黑" w:hAnsi="微软雅黑"/>
                <w:szCs w:val="21"/>
              </w:rPr>
            </w:pPr>
            <w:proofErr w:type="gramStart"/>
            <w:r w:rsidRPr="00B63046">
              <w:rPr>
                <w:rFonts w:ascii="微软雅黑" w:eastAsia="微软雅黑" w:hAnsi="微软雅黑" w:hint="eastAsia"/>
                <w:szCs w:val="21"/>
              </w:rPr>
              <w:t>旷视科技</w:t>
            </w:r>
            <w:proofErr w:type="gramEnd"/>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唐文斌</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2012</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年度总冠军</w:t>
            </w:r>
          </w:p>
        </w:tc>
        <w:tc>
          <w:tcPr>
            <w:tcW w:w="1421" w:type="dxa"/>
          </w:tcPr>
          <w:p w:rsidR="00CF7FD9" w:rsidRPr="00B63046" w:rsidRDefault="00246987" w:rsidP="00B63046">
            <w:pPr>
              <w:jc w:val="center"/>
              <w:rPr>
                <w:rFonts w:ascii="微软雅黑" w:eastAsia="微软雅黑" w:hAnsi="微软雅黑"/>
                <w:szCs w:val="21"/>
              </w:rPr>
            </w:pPr>
            <w:r>
              <w:rPr>
                <w:rFonts w:ascii="微软雅黑" w:eastAsia="微软雅黑" w:hAnsi="微软雅黑" w:hint="eastAsia"/>
                <w:szCs w:val="21"/>
              </w:rPr>
              <w:t>云平台</w:t>
            </w:r>
          </w:p>
        </w:tc>
        <w:tc>
          <w:tcPr>
            <w:tcW w:w="1421" w:type="dxa"/>
          </w:tcPr>
          <w:p w:rsidR="00CF7FD9" w:rsidRPr="00B63046" w:rsidRDefault="00CF7FD9" w:rsidP="00B63046">
            <w:pPr>
              <w:jc w:val="center"/>
              <w:rPr>
                <w:rFonts w:ascii="微软雅黑" w:eastAsia="微软雅黑" w:hAnsi="微软雅黑"/>
                <w:szCs w:val="21"/>
              </w:rPr>
            </w:pPr>
          </w:p>
        </w:tc>
      </w:tr>
      <w:tr w:rsidR="00B63046" w:rsidTr="00CF7FD9">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安翰光电</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肖国华</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2013</w:t>
            </w:r>
          </w:p>
        </w:tc>
        <w:tc>
          <w:tcPr>
            <w:tcW w:w="1420"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年度总冠军</w:t>
            </w:r>
          </w:p>
        </w:tc>
        <w:tc>
          <w:tcPr>
            <w:tcW w:w="1421" w:type="dxa"/>
          </w:tcPr>
          <w:p w:rsidR="00CF7FD9" w:rsidRPr="00B63046" w:rsidRDefault="00CF7FD9" w:rsidP="00B63046">
            <w:pPr>
              <w:jc w:val="center"/>
              <w:rPr>
                <w:rFonts w:ascii="微软雅黑" w:eastAsia="微软雅黑" w:hAnsi="微软雅黑"/>
                <w:szCs w:val="21"/>
              </w:rPr>
            </w:pPr>
            <w:r w:rsidRPr="00B63046">
              <w:rPr>
                <w:rFonts w:ascii="微软雅黑" w:eastAsia="微软雅黑" w:hAnsi="微软雅黑" w:hint="eastAsia"/>
                <w:szCs w:val="21"/>
              </w:rPr>
              <w:t>生物医药</w:t>
            </w:r>
          </w:p>
        </w:tc>
        <w:tc>
          <w:tcPr>
            <w:tcW w:w="1421" w:type="dxa"/>
          </w:tcPr>
          <w:p w:rsidR="00CF7FD9" w:rsidRPr="00B63046" w:rsidRDefault="00CF7FD9" w:rsidP="00B63046">
            <w:pPr>
              <w:jc w:val="center"/>
              <w:rPr>
                <w:rFonts w:ascii="微软雅黑" w:eastAsia="微软雅黑" w:hAnsi="微软雅黑"/>
                <w:szCs w:val="21"/>
              </w:rPr>
            </w:pPr>
          </w:p>
        </w:tc>
      </w:tr>
    </w:tbl>
    <w:p w:rsidR="00757E90" w:rsidRPr="00757E90" w:rsidRDefault="00757E90" w:rsidP="00757E90">
      <w:pPr>
        <w:rPr>
          <w:rFonts w:ascii="微软雅黑" w:eastAsia="微软雅黑" w:hAnsi="微软雅黑"/>
          <w:b/>
          <w:sz w:val="28"/>
          <w:szCs w:val="28"/>
        </w:rPr>
      </w:pPr>
    </w:p>
    <w:p w:rsidR="00B0755D" w:rsidRDefault="00B0755D" w:rsidP="00CF7FD9">
      <w:pPr>
        <w:pStyle w:val="a5"/>
        <w:numPr>
          <w:ilvl w:val="0"/>
          <w:numId w:val="4"/>
        </w:numPr>
        <w:ind w:firstLineChars="0"/>
        <w:rPr>
          <w:rFonts w:ascii="微软雅黑" w:eastAsia="微软雅黑" w:hAnsi="微软雅黑"/>
          <w:b/>
          <w:sz w:val="28"/>
          <w:szCs w:val="28"/>
        </w:rPr>
      </w:pPr>
      <w:r>
        <w:rPr>
          <w:rFonts w:ascii="微软雅黑" w:eastAsia="微软雅黑" w:hAnsi="微软雅黑" w:hint="eastAsia"/>
          <w:b/>
          <w:sz w:val="28"/>
          <w:szCs w:val="28"/>
        </w:rPr>
        <w:t>黑马大赛2014年赛程安排</w:t>
      </w:r>
    </w:p>
    <w:p w:rsidR="00757E90" w:rsidRDefault="00757E90" w:rsidP="00757E90">
      <w:pPr>
        <w:ind w:firstLineChars="300" w:firstLine="630"/>
        <w:rPr>
          <w:rFonts w:ascii="微软雅黑" w:eastAsia="微软雅黑" w:hAnsi="微软雅黑"/>
          <w:szCs w:val="21"/>
        </w:rPr>
      </w:pPr>
      <w:r w:rsidRPr="00757E90">
        <w:rPr>
          <w:rFonts w:ascii="微软雅黑" w:eastAsia="微软雅黑" w:hAnsi="微软雅黑" w:hint="eastAsia"/>
          <w:szCs w:val="21"/>
        </w:rPr>
        <w:t>黑马大赛历经三届，共计融资企业数348家，融资笔数达到438家，总计融资额112.86亿元，而中国创投市场融资额1088.17亿，黑马大赛企业融资额占中国创投市场总额比例已过10%。</w:t>
      </w:r>
    </w:p>
    <w:tbl>
      <w:tblPr>
        <w:tblStyle w:val="a6"/>
        <w:tblW w:w="0" w:type="auto"/>
        <w:tblLook w:val="04A0"/>
      </w:tblPr>
      <w:tblGrid>
        <w:gridCol w:w="2130"/>
        <w:gridCol w:w="1664"/>
        <w:gridCol w:w="1843"/>
        <w:gridCol w:w="2885"/>
      </w:tblGrid>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月份</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城市</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行业</w:t>
            </w:r>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政府合作机构</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四月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北京</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互联网旅游</w:t>
            </w:r>
          </w:p>
        </w:tc>
        <w:tc>
          <w:tcPr>
            <w:tcW w:w="2885" w:type="dxa"/>
          </w:tcPr>
          <w:p w:rsidR="00D25603" w:rsidRDefault="00D25603" w:rsidP="00D25603">
            <w:pPr>
              <w:jc w:val="center"/>
              <w:rPr>
                <w:rFonts w:ascii="微软雅黑" w:eastAsia="微软雅黑" w:hAnsi="微软雅黑"/>
                <w:szCs w:val="21"/>
              </w:rPr>
            </w:pPr>
            <w:proofErr w:type="gramStart"/>
            <w:r>
              <w:rPr>
                <w:rFonts w:ascii="微软雅黑" w:eastAsia="微软雅黑" w:hAnsi="微软雅黑" w:hint="eastAsia"/>
                <w:szCs w:val="21"/>
              </w:rPr>
              <w:t>海淀园</w:t>
            </w:r>
            <w:proofErr w:type="gramEnd"/>
            <w:r>
              <w:rPr>
                <w:rFonts w:ascii="微软雅黑" w:eastAsia="微软雅黑" w:hAnsi="微软雅黑" w:hint="eastAsia"/>
                <w:szCs w:val="21"/>
              </w:rPr>
              <w:t>管委会</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四月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武汉</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TMT</w:t>
            </w:r>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武汉东湖高新区管委会</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五月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天津</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教育</w:t>
            </w:r>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天津泰达科技发展集团</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六月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苏州</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生物医药</w:t>
            </w:r>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苏州工业园区管委会</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七月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晋江</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创二代</w:t>
            </w:r>
            <w:proofErr w:type="gramStart"/>
            <w:r>
              <w:rPr>
                <w:rFonts w:ascii="微软雅黑" w:eastAsia="微软雅黑" w:hAnsi="微软雅黑" w:hint="eastAsia"/>
                <w:szCs w:val="21"/>
              </w:rPr>
              <w:t>主题赛</w:t>
            </w:r>
            <w:proofErr w:type="gramEnd"/>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晋江市团委、晋江青商会</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七月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东莞</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电</w:t>
            </w:r>
            <w:proofErr w:type="gramStart"/>
            <w:r>
              <w:rPr>
                <w:rFonts w:ascii="微软雅黑" w:eastAsia="微软雅黑" w:hAnsi="微软雅黑" w:hint="eastAsia"/>
                <w:szCs w:val="21"/>
              </w:rPr>
              <w:t>商消费</w:t>
            </w:r>
            <w:proofErr w:type="gramEnd"/>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东莞松山湖高新区管委会</w:t>
            </w:r>
          </w:p>
        </w:tc>
      </w:tr>
      <w:tr w:rsidR="00B532C3" w:rsidTr="00D25603">
        <w:tc>
          <w:tcPr>
            <w:tcW w:w="2130" w:type="dxa"/>
          </w:tcPr>
          <w:p w:rsidR="00B532C3" w:rsidRDefault="00B532C3" w:rsidP="00D25603">
            <w:pPr>
              <w:jc w:val="center"/>
              <w:rPr>
                <w:rFonts w:ascii="微软雅黑" w:eastAsia="微软雅黑" w:hAnsi="微软雅黑"/>
                <w:szCs w:val="21"/>
              </w:rPr>
            </w:pPr>
            <w:r>
              <w:rPr>
                <w:rFonts w:ascii="微软雅黑" w:eastAsia="微软雅黑" w:hAnsi="微软雅黑" w:hint="eastAsia"/>
                <w:szCs w:val="21"/>
              </w:rPr>
              <w:t>八月</w:t>
            </w:r>
          </w:p>
        </w:tc>
        <w:tc>
          <w:tcPr>
            <w:tcW w:w="1664" w:type="dxa"/>
          </w:tcPr>
          <w:p w:rsidR="00B532C3" w:rsidRDefault="00D85E60" w:rsidP="00D25603">
            <w:pPr>
              <w:jc w:val="center"/>
              <w:rPr>
                <w:rFonts w:ascii="微软雅黑" w:eastAsia="微软雅黑" w:hAnsi="微软雅黑"/>
                <w:szCs w:val="21"/>
              </w:rPr>
            </w:pPr>
            <w:r>
              <w:rPr>
                <w:rFonts w:ascii="微软雅黑" w:eastAsia="微软雅黑" w:hAnsi="微软雅黑" w:hint="eastAsia"/>
                <w:szCs w:val="21"/>
              </w:rPr>
              <w:t>宁波</w:t>
            </w:r>
          </w:p>
        </w:tc>
        <w:tc>
          <w:tcPr>
            <w:tcW w:w="1843" w:type="dxa"/>
          </w:tcPr>
          <w:p w:rsidR="00B532C3" w:rsidRDefault="00D85E60" w:rsidP="00D25603">
            <w:pPr>
              <w:jc w:val="center"/>
              <w:rPr>
                <w:rFonts w:ascii="微软雅黑" w:eastAsia="微软雅黑" w:hAnsi="微软雅黑"/>
                <w:szCs w:val="21"/>
              </w:rPr>
            </w:pPr>
            <w:r>
              <w:rPr>
                <w:rFonts w:ascii="微软雅黑" w:eastAsia="微软雅黑" w:hAnsi="微软雅黑" w:hint="eastAsia"/>
                <w:szCs w:val="21"/>
              </w:rPr>
              <w:t>新材料</w:t>
            </w:r>
          </w:p>
        </w:tc>
        <w:tc>
          <w:tcPr>
            <w:tcW w:w="2885" w:type="dxa"/>
          </w:tcPr>
          <w:p w:rsidR="00B532C3" w:rsidRDefault="00D85E60" w:rsidP="00D25603">
            <w:pPr>
              <w:jc w:val="center"/>
              <w:rPr>
                <w:rFonts w:ascii="微软雅黑" w:eastAsia="微软雅黑" w:hAnsi="微软雅黑"/>
                <w:szCs w:val="21"/>
              </w:rPr>
            </w:pPr>
            <w:r>
              <w:rPr>
                <w:rFonts w:ascii="微软雅黑" w:eastAsia="微软雅黑" w:hAnsi="微软雅黑" w:hint="eastAsia"/>
                <w:szCs w:val="21"/>
              </w:rPr>
              <w:t>宁波新材料科技城</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八月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青岛</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文化创意</w:t>
            </w:r>
          </w:p>
        </w:tc>
        <w:tc>
          <w:tcPr>
            <w:tcW w:w="2885" w:type="dxa"/>
          </w:tcPr>
          <w:p w:rsidR="00D25603" w:rsidRPr="00D25603" w:rsidRDefault="00D25603" w:rsidP="00D25603">
            <w:pPr>
              <w:jc w:val="center"/>
              <w:rPr>
                <w:rFonts w:ascii="微软雅黑" w:eastAsia="微软雅黑" w:hAnsi="微软雅黑"/>
                <w:szCs w:val="21"/>
              </w:rPr>
            </w:pPr>
            <w:r>
              <w:rPr>
                <w:rFonts w:ascii="微软雅黑" w:eastAsia="微软雅黑" w:hAnsi="微软雅黑" w:hint="eastAsia"/>
                <w:szCs w:val="21"/>
              </w:rPr>
              <w:t>青岛市科技局</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九月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上海</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先进制造</w:t>
            </w:r>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上海大学生科技创业基金会</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十月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南京</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软件信息服务</w:t>
            </w:r>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南京软件谷管委会</w:t>
            </w:r>
          </w:p>
        </w:tc>
      </w:tr>
      <w:tr w:rsidR="00D25603" w:rsidTr="00D25603">
        <w:tc>
          <w:tcPr>
            <w:tcW w:w="2130"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十一月</w:t>
            </w:r>
          </w:p>
        </w:tc>
        <w:tc>
          <w:tcPr>
            <w:tcW w:w="1664"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北京</w:t>
            </w:r>
          </w:p>
        </w:tc>
        <w:tc>
          <w:tcPr>
            <w:tcW w:w="1843"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全国总决赛</w:t>
            </w:r>
          </w:p>
        </w:tc>
        <w:tc>
          <w:tcPr>
            <w:tcW w:w="2885" w:type="dxa"/>
          </w:tcPr>
          <w:p w:rsidR="00D25603" w:rsidRDefault="00D25603" w:rsidP="00D25603">
            <w:pPr>
              <w:jc w:val="center"/>
              <w:rPr>
                <w:rFonts w:ascii="微软雅黑" w:eastAsia="微软雅黑" w:hAnsi="微软雅黑"/>
                <w:szCs w:val="21"/>
              </w:rPr>
            </w:pPr>
            <w:r>
              <w:rPr>
                <w:rFonts w:ascii="微软雅黑" w:eastAsia="微软雅黑" w:hAnsi="微软雅黑" w:hint="eastAsia"/>
                <w:szCs w:val="21"/>
              </w:rPr>
              <w:t>海淀区人民政府</w:t>
            </w:r>
          </w:p>
        </w:tc>
      </w:tr>
    </w:tbl>
    <w:p w:rsidR="00D25603" w:rsidRPr="00757E90" w:rsidRDefault="00D25603" w:rsidP="00757E90">
      <w:pPr>
        <w:ind w:firstLineChars="300" w:firstLine="630"/>
        <w:rPr>
          <w:rFonts w:ascii="微软雅黑" w:eastAsia="微软雅黑" w:hAnsi="微软雅黑"/>
          <w:szCs w:val="21"/>
        </w:rPr>
      </w:pPr>
    </w:p>
    <w:sectPr w:rsidR="00D25603" w:rsidRPr="00757E90" w:rsidSect="00255028">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FE" w:rsidRDefault="00E220FE" w:rsidP="0096281C">
      <w:r>
        <w:separator/>
      </w:r>
    </w:p>
  </w:endnote>
  <w:endnote w:type="continuationSeparator" w:id="0">
    <w:p w:rsidR="00E220FE" w:rsidRDefault="00E220FE" w:rsidP="00962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FE" w:rsidRDefault="00E220FE" w:rsidP="0096281C">
      <w:r>
        <w:separator/>
      </w:r>
    </w:p>
  </w:footnote>
  <w:footnote w:type="continuationSeparator" w:id="0">
    <w:p w:rsidR="00E220FE" w:rsidRDefault="00E220FE" w:rsidP="00962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63" w:rsidRDefault="00A00363">
    <w:pPr>
      <w:pStyle w:val="a3"/>
    </w:pPr>
    <w:r>
      <w:rPr>
        <w:rFonts w:hint="eastAsia"/>
        <w:noProof/>
      </w:rPr>
      <w:drawing>
        <wp:anchor distT="0" distB="0" distL="114300" distR="114300" simplePos="0" relativeHeight="251661312" behindDoc="1" locked="0" layoutInCell="1" allowOverlap="0">
          <wp:simplePos x="0" y="0"/>
          <wp:positionH relativeFrom="column">
            <wp:posOffset>5125720</wp:posOffset>
          </wp:positionH>
          <wp:positionV relativeFrom="paragraph">
            <wp:posOffset>-511175</wp:posOffset>
          </wp:positionV>
          <wp:extent cx="1132205" cy="802005"/>
          <wp:effectExtent l="0" t="0" r="0" b="0"/>
          <wp:wrapNone/>
          <wp:docPr id="5" name="图片 5" descr="黑马大赛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马大赛png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205" cy="802005"/>
                  </a:xfrm>
                  <a:prstGeom prst="rect">
                    <a:avLst/>
                  </a:prstGeom>
                  <a:noFill/>
                  <a:ln>
                    <a:noFill/>
                  </a:ln>
                </pic:spPr>
              </pic:pic>
            </a:graphicData>
          </a:graphic>
        </wp:anchor>
      </w:drawing>
    </w:r>
    <w:r>
      <w:rPr>
        <w:rFonts w:hint="eastAsia"/>
        <w:noProof/>
      </w:rPr>
      <w:drawing>
        <wp:anchor distT="0" distB="0" distL="114300" distR="114300" simplePos="0" relativeHeight="251659264" behindDoc="0" locked="0" layoutInCell="1" allowOverlap="1">
          <wp:simplePos x="0" y="0"/>
          <wp:positionH relativeFrom="column">
            <wp:posOffset>-1052830</wp:posOffset>
          </wp:positionH>
          <wp:positionV relativeFrom="paragraph">
            <wp:posOffset>-423545</wp:posOffset>
          </wp:positionV>
          <wp:extent cx="1266825" cy="71437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714375"/>
                  </a:xfrm>
                  <a:prstGeom prst="rect">
                    <a:avLst/>
                  </a:prstGeom>
                  <a:noFill/>
                </pic:spPr>
              </pic:pic>
            </a:graphicData>
          </a:graphic>
        </wp:anchor>
      </w:drawing>
    </w:r>
    <w:r>
      <w:rPr>
        <w:rFonts w:hint="eastAsia"/>
      </w:rPr>
      <w:t xml:space="preserve"> </w:t>
    </w:r>
  </w:p>
  <w:p w:rsidR="00A00363" w:rsidRDefault="00A003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379"/>
    <w:multiLevelType w:val="hybridMultilevel"/>
    <w:tmpl w:val="FB1293DC"/>
    <w:lvl w:ilvl="0" w:tplc="DB7EF33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CA46DA3"/>
    <w:multiLevelType w:val="hybridMultilevel"/>
    <w:tmpl w:val="8688935C"/>
    <w:lvl w:ilvl="0" w:tplc="04090001">
      <w:start w:val="1"/>
      <w:numFmt w:val="bullet"/>
      <w:lvlText w:val=""/>
      <w:lvlJc w:val="left"/>
      <w:pPr>
        <w:ind w:left="1340" w:hanging="420"/>
      </w:pPr>
      <w:rPr>
        <w:rFonts w:ascii="Wingdings" w:hAnsi="Wingdings" w:hint="default"/>
      </w:rPr>
    </w:lvl>
    <w:lvl w:ilvl="1" w:tplc="04090003" w:tentative="1">
      <w:start w:val="1"/>
      <w:numFmt w:val="bullet"/>
      <w:lvlText w:val=""/>
      <w:lvlJc w:val="left"/>
      <w:pPr>
        <w:ind w:left="1760" w:hanging="420"/>
      </w:pPr>
      <w:rPr>
        <w:rFonts w:ascii="Wingdings" w:hAnsi="Wingdings" w:hint="default"/>
      </w:rPr>
    </w:lvl>
    <w:lvl w:ilvl="2" w:tplc="04090005"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3" w:tentative="1">
      <w:start w:val="1"/>
      <w:numFmt w:val="bullet"/>
      <w:lvlText w:val=""/>
      <w:lvlJc w:val="left"/>
      <w:pPr>
        <w:ind w:left="3020" w:hanging="420"/>
      </w:pPr>
      <w:rPr>
        <w:rFonts w:ascii="Wingdings" w:hAnsi="Wingdings" w:hint="default"/>
      </w:rPr>
    </w:lvl>
    <w:lvl w:ilvl="5" w:tplc="04090005"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3" w:tentative="1">
      <w:start w:val="1"/>
      <w:numFmt w:val="bullet"/>
      <w:lvlText w:val=""/>
      <w:lvlJc w:val="left"/>
      <w:pPr>
        <w:ind w:left="4280" w:hanging="420"/>
      </w:pPr>
      <w:rPr>
        <w:rFonts w:ascii="Wingdings" w:hAnsi="Wingdings" w:hint="default"/>
      </w:rPr>
    </w:lvl>
    <w:lvl w:ilvl="8" w:tplc="04090005" w:tentative="1">
      <w:start w:val="1"/>
      <w:numFmt w:val="bullet"/>
      <w:lvlText w:val=""/>
      <w:lvlJc w:val="left"/>
      <w:pPr>
        <w:ind w:left="4700" w:hanging="420"/>
      </w:pPr>
      <w:rPr>
        <w:rFonts w:ascii="Wingdings" w:hAnsi="Wingdings" w:hint="default"/>
      </w:rPr>
    </w:lvl>
  </w:abstractNum>
  <w:abstractNum w:abstractNumId="2">
    <w:nsid w:val="32CC7941"/>
    <w:multiLevelType w:val="hybridMultilevel"/>
    <w:tmpl w:val="26A4DA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004285"/>
    <w:multiLevelType w:val="hybridMultilevel"/>
    <w:tmpl w:val="639A74E0"/>
    <w:lvl w:ilvl="0" w:tplc="04090001">
      <w:start w:val="1"/>
      <w:numFmt w:val="bullet"/>
      <w:lvlText w:val=""/>
      <w:lvlJc w:val="left"/>
      <w:pPr>
        <w:ind w:left="1340" w:hanging="420"/>
      </w:pPr>
      <w:rPr>
        <w:rFonts w:ascii="Wingdings" w:hAnsi="Wingdings" w:hint="default"/>
      </w:rPr>
    </w:lvl>
    <w:lvl w:ilvl="1" w:tplc="04090003" w:tentative="1">
      <w:start w:val="1"/>
      <w:numFmt w:val="bullet"/>
      <w:lvlText w:val=""/>
      <w:lvlJc w:val="left"/>
      <w:pPr>
        <w:ind w:left="1760" w:hanging="420"/>
      </w:pPr>
      <w:rPr>
        <w:rFonts w:ascii="Wingdings" w:hAnsi="Wingdings" w:hint="default"/>
      </w:rPr>
    </w:lvl>
    <w:lvl w:ilvl="2" w:tplc="04090005"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3" w:tentative="1">
      <w:start w:val="1"/>
      <w:numFmt w:val="bullet"/>
      <w:lvlText w:val=""/>
      <w:lvlJc w:val="left"/>
      <w:pPr>
        <w:ind w:left="3020" w:hanging="420"/>
      </w:pPr>
      <w:rPr>
        <w:rFonts w:ascii="Wingdings" w:hAnsi="Wingdings" w:hint="default"/>
      </w:rPr>
    </w:lvl>
    <w:lvl w:ilvl="5" w:tplc="04090005"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3" w:tentative="1">
      <w:start w:val="1"/>
      <w:numFmt w:val="bullet"/>
      <w:lvlText w:val=""/>
      <w:lvlJc w:val="left"/>
      <w:pPr>
        <w:ind w:left="4280" w:hanging="420"/>
      </w:pPr>
      <w:rPr>
        <w:rFonts w:ascii="Wingdings" w:hAnsi="Wingdings" w:hint="default"/>
      </w:rPr>
    </w:lvl>
    <w:lvl w:ilvl="8" w:tplc="04090005" w:tentative="1">
      <w:start w:val="1"/>
      <w:numFmt w:val="bullet"/>
      <w:lvlText w:val=""/>
      <w:lvlJc w:val="left"/>
      <w:pPr>
        <w:ind w:left="4700" w:hanging="420"/>
      </w:pPr>
      <w:rPr>
        <w:rFonts w:ascii="Wingdings" w:hAnsi="Wingdings" w:hint="default"/>
      </w:rPr>
    </w:lvl>
  </w:abstractNum>
  <w:abstractNum w:abstractNumId="4">
    <w:nsid w:val="689D2868"/>
    <w:multiLevelType w:val="hybridMultilevel"/>
    <w:tmpl w:val="81A641FE"/>
    <w:lvl w:ilvl="0" w:tplc="3F5E4FA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7EE558D3"/>
    <w:multiLevelType w:val="hybridMultilevel"/>
    <w:tmpl w:val="CD3AB9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8F2"/>
    <w:rsid w:val="000B0AA4"/>
    <w:rsid w:val="000D2B16"/>
    <w:rsid w:val="002066A9"/>
    <w:rsid w:val="00246987"/>
    <w:rsid w:val="00255028"/>
    <w:rsid w:val="002D7020"/>
    <w:rsid w:val="00334FEB"/>
    <w:rsid w:val="003562D1"/>
    <w:rsid w:val="003E66ED"/>
    <w:rsid w:val="0042619C"/>
    <w:rsid w:val="004A6691"/>
    <w:rsid w:val="004F7F0E"/>
    <w:rsid w:val="005450A6"/>
    <w:rsid w:val="006A54F6"/>
    <w:rsid w:val="006A7FC7"/>
    <w:rsid w:val="006D2179"/>
    <w:rsid w:val="00757E90"/>
    <w:rsid w:val="00890E28"/>
    <w:rsid w:val="008C1CEF"/>
    <w:rsid w:val="0096281C"/>
    <w:rsid w:val="00A00363"/>
    <w:rsid w:val="00B0755D"/>
    <w:rsid w:val="00B532C3"/>
    <w:rsid w:val="00B63046"/>
    <w:rsid w:val="00CF7FD9"/>
    <w:rsid w:val="00D25603"/>
    <w:rsid w:val="00D85E60"/>
    <w:rsid w:val="00DC627E"/>
    <w:rsid w:val="00E158F2"/>
    <w:rsid w:val="00E163BD"/>
    <w:rsid w:val="00E220FE"/>
    <w:rsid w:val="00FC1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81C"/>
    <w:rPr>
      <w:sz w:val="18"/>
      <w:szCs w:val="18"/>
    </w:rPr>
  </w:style>
  <w:style w:type="paragraph" w:styleId="a4">
    <w:name w:val="footer"/>
    <w:basedOn w:val="a"/>
    <w:link w:val="Char0"/>
    <w:uiPriority w:val="99"/>
    <w:unhideWhenUsed/>
    <w:rsid w:val="0096281C"/>
    <w:pPr>
      <w:tabs>
        <w:tab w:val="center" w:pos="4153"/>
        <w:tab w:val="right" w:pos="8306"/>
      </w:tabs>
      <w:snapToGrid w:val="0"/>
      <w:jc w:val="left"/>
    </w:pPr>
    <w:rPr>
      <w:sz w:val="18"/>
      <w:szCs w:val="18"/>
    </w:rPr>
  </w:style>
  <w:style w:type="character" w:customStyle="1" w:styleId="Char0">
    <w:name w:val="页脚 Char"/>
    <w:basedOn w:val="a0"/>
    <w:link w:val="a4"/>
    <w:uiPriority w:val="99"/>
    <w:rsid w:val="0096281C"/>
    <w:rPr>
      <w:sz w:val="18"/>
      <w:szCs w:val="18"/>
    </w:rPr>
  </w:style>
  <w:style w:type="paragraph" w:styleId="a5">
    <w:name w:val="List Paragraph"/>
    <w:basedOn w:val="a"/>
    <w:uiPriority w:val="34"/>
    <w:qFormat/>
    <w:rsid w:val="0096281C"/>
    <w:pPr>
      <w:ind w:firstLineChars="200" w:firstLine="420"/>
    </w:pPr>
  </w:style>
  <w:style w:type="table" w:styleId="a6">
    <w:name w:val="Table Grid"/>
    <w:basedOn w:val="a1"/>
    <w:uiPriority w:val="59"/>
    <w:rsid w:val="00962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00363"/>
    <w:rPr>
      <w:sz w:val="18"/>
      <w:szCs w:val="18"/>
    </w:rPr>
  </w:style>
  <w:style w:type="character" w:customStyle="1" w:styleId="Char1">
    <w:name w:val="批注框文本 Char"/>
    <w:basedOn w:val="a0"/>
    <w:link w:val="a7"/>
    <w:uiPriority w:val="99"/>
    <w:semiHidden/>
    <w:rsid w:val="00A00363"/>
    <w:rPr>
      <w:sz w:val="18"/>
      <w:szCs w:val="18"/>
    </w:rPr>
  </w:style>
  <w:style w:type="paragraph" w:styleId="a8">
    <w:name w:val="Normal (Web)"/>
    <w:basedOn w:val="a"/>
    <w:uiPriority w:val="99"/>
    <w:semiHidden/>
    <w:unhideWhenUsed/>
    <w:rsid w:val="00DC627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81C"/>
    <w:rPr>
      <w:sz w:val="18"/>
      <w:szCs w:val="18"/>
    </w:rPr>
  </w:style>
  <w:style w:type="paragraph" w:styleId="a4">
    <w:name w:val="footer"/>
    <w:basedOn w:val="a"/>
    <w:link w:val="Char0"/>
    <w:uiPriority w:val="99"/>
    <w:unhideWhenUsed/>
    <w:rsid w:val="0096281C"/>
    <w:pPr>
      <w:tabs>
        <w:tab w:val="center" w:pos="4153"/>
        <w:tab w:val="right" w:pos="8306"/>
      </w:tabs>
      <w:snapToGrid w:val="0"/>
      <w:jc w:val="left"/>
    </w:pPr>
    <w:rPr>
      <w:sz w:val="18"/>
      <w:szCs w:val="18"/>
    </w:rPr>
  </w:style>
  <w:style w:type="character" w:customStyle="1" w:styleId="Char0">
    <w:name w:val="页脚 Char"/>
    <w:basedOn w:val="a0"/>
    <w:link w:val="a4"/>
    <w:uiPriority w:val="99"/>
    <w:rsid w:val="0096281C"/>
    <w:rPr>
      <w:sz w:val="18"/>
      <w:szCs w:val="18"/>
    </w:rPr>
  </w:style>
  <w:style w:type="paragraph" w:styleId="a5">
    <w:name w:val="List Paragraph"/>
    <w:basedOn w:val="a"/>
    <w:uiPriority w:val="34"/>
    <w:qFormat/>
    <w:rsid w:val="0096281C"/>
    <w:pPr>
      <w:ind w:firstLineChars="200" w:firstLine="420"/>
    </w:pPr>
  </w:style>
  <w:style w:type="table" w:styleId="a6">
    <w:name w:val="Table Grid"/>
    <w:basedOn w:val="a1"/>
    <w:uiPriority w:val="59"/>
    <w:rsid w:val="00962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00363"/>
    <w:rPr>
      <w:sz w:val="18"/>
      <w:szCs w:val="18"/>
    </w:rPr>
  </w:style>
  <w:style w:type="character" w:customStyle="1" w:styleId="Char1">
    <w:name w:val="批注框文本 Char"/>
    <w:basedOn w:val="a0"/>
    <w:link w:val="a7"/>
    <w:uiPriority w:val="99"/>
    <w:semiHidden/>
    <w:rsid w:val="00A00363"/>
    <w:rPr>
      <w:sz w:val="18"/>
      <w:szCs w:val="18"/>
    </w:rPr>
  </w:style>
  <w:style w:type="paragraph" w:styleId="a8">
    <w:name w:val="Normal (Web)"/>
    <w:basedOn w:val="a"/>
    <w:uiPriority w:val="99"/>
    <w:semiHidden/>
    <w:unhideWhenUsed/>
    <w:rsid w:val="00DC62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22299A-1E0A-40DD-8D56-85C33DBF09C1}" type="doc">
      <dgm:prSet loTypeId="urn:microsoft.com/office/officeart/2005/8/layout/process1" loCatId="process" qsTypeId="urn:microsoft.com/office/officeart/2005/8/quickstyle/simple1" qsCatId="simple" csTypeId="urn:microsoft.com/office/officeart/2005/8/colors/colorful5" csCatId="colorful" phldr="1"/>
      <dgm:spPr/>
    </dgm:pt>
    <dgm:pt modelId="{B0B8352C-2CF2-4B01-BCFE-6972CFEDBD06}">
      <dgm:prSet phldrT="[文本]" custT="1"/>
      <dgm:spPr/>
      <dgm:t>
        <a:bodyPr/>
        <a:lstStyle/>
        <a:p>
          <a:pPr algn="ctr"/>
          <a:r>
            <a:rPr lang="zh-CN" altLang="en-US" sz="1100">
              <a:latin typeface="微软雅黑" panose="020B0503020204020204" pitchFamily="34" charset="-122"/>
              <a:ea typeface="微软雅黑" panose="020B0503020204020204" pitchFamily="34" charset="-122"/>
            </a:rPr>
            <a:t>选拔赛三场，每场</a:t>
          </a:r>
          <a:r>
            <a:rPr lang="en-US" altLang="zh-CN" sz="1100">
              <a:latin typeface="微软雅黑" panose="020B0503020204020204" pitchFamily="34" charset="-122"/>
              <a:ea typeface="微软雅黑" panose="020B0503020204020204" pitchFamily="34" charset="-122"/>
            </a:rPr>
            <a:t>20</a:t>
          </a:r>
          <a:r>
            <a:rPr lang="zh-CN" altLang="en-US" sz="1100">
              <a:latin typeface="微软雅黑" panose="020B0503020204020204" pitchFamily="34" charset="-122"/>
              <a:ea typeface="微软雅黑" panose="020B0503020204020204" pitchFamily="34" charset="-122"/>
            </a:rPr>
            <a:t>进</a:t>
          </a:r>
          <a:r>
            <a:rPr lang="en-US" altLang="zh-CN" sz="1100">
              <a:latin typeface="微软雅黑" panose="020B0503020204020204" pitchFamily="34" charset="-122"/>
              <a:ea typeface="微软雅黑" panose="020B0503020204020204" pitchFamily="34" charset="-122"/>
            </a:rPr>
            <a:t>10</a:t>
          </a:r>
          <a:endParaRPr lang="zh-CN" altLang="en-US" sz="1100">
            <a:latin typeface="微软雅黑" panose="020B0503020204020204" pitchFamily="34" charset="-122"/>
            <a:ea typeface="微软雅黑" panose="020B0503020204020204" pitchFamily="34" charset="-122"/>
          </a:endParaRPr>
        </a:p>
      </dgm:t>
    </dgm:pt>
    <dgm:pt modelId="{4D3E8F30-9701-4A39-9668-4E24F7EAE931}" type="parTrans" cxnId="{FE9AD4AD-EA16-4358-84FE-61C77E95C0BC}">
      <dgm:prSet/>
      <dgm:spPr/>
      <dgm:t>
        <a:bodyPr/>
        <a:lstStyle/>
        <a:p>
          <a:endParaRPr lang="zh-CN" altLang="en-US"/>
        </a:p>
      </dgm:t>
    </dgm:pt>
    <dgm:pt modelId="{78A9E7FC-56C2-442E-A0DA-CD15EE081B34}" type="sibTrans" cxnId="{FE9AD4AD-EA16-4358-84FE-61C77E95C0BC}">
      <dgm:prSet/>
      <dgm:spPr/>
      <dgm:t>
        <a:bodyPr/>
        <a:lstStyle/>
        <a:p>
          <a:endParaRPr lang="zh-CN" altLang="en-US"/>
        </a:p>
      </dgm:t>
    </dgm:pt>
    <dgm:pt modelId="{6FEEF9F2-5B40-42B2-9181-B97BDB4B4082}">
      <dgm:prSet phldrT="[文本]" custT="1"/>
      <dgm:spPr/>
      <dgm:t>
        <a:bodyPr/>
        <a:lstStyle/>
        <a:p>
          <a:r>
            <a:rPr lang="zh-CN" altLang="en-US" sz="1100">
              <a:latin typeface="微软雅黑" panose="020B0503020204020204" pitchFamily="34" charset="-122"/>
              <a:ea typeface="微软雅黑" panose="020B0503020204020204" pitchFamily="34" charset="-122"/>
            </a:rPr>
            <a:t>决赛</a:t>
          </a:r>
          <a:r>
            <a:rPr lang="en-US" altLang="zh-CN" sz="1100">
              <a:latin typeface="微软雅黑" panose="020B0503020204020204" pitchFamily="34" charset="-122"/>
              <a:ea typeface="微软雅黑" panose="020B0503020204020204" pitchFamily="34" charset="-122"/>
            </a:rPr>
            <a:t>30</a:t>
          </a:r>
          <a:r>
            <a:rPr lang="zh-CN" altLang="en-US" sz="1100">
              <a:latin typeface="微软雅黑" panose="020B0503020204020204" pitchFamily="34" charset="-122"/>
              <a:ea typeface="微软雅黑" panose="020B0503020204020204" pitchFamily="34" charset="-122"/>
            </a:rPr>
            <a:t>进</a:t>
          </a:r>
          <a:r>
            <a:rPr lang="en-US" altLang="zh-CN" sz="1100">
              <a:latin typeface="微软雅黑" panose="020B0503020204020204" pitchFamily="34" charset="-122"/>
              <a:ea typeface="微软雅黑" panose="020B0503020204020204" pitchFamily="34" charset="-122"/>
            </a:rPr>
            <a:t>20</a:t>
          </a:r>
          <a:endParaRPr lang="zh-CN" altLang="en-US" sz="1100">
            <a:latin typeface="微软雅黑" panose="020B0503020204020204" pitchFamily="34" charset="-122"/>
            <a:ea typeface="微软雅黑" panose="020B0503020204020204" pitchFamily="34" charset="-122"/>
          </a:endParaRPr>
        </a:p>
      </dgm:t>
    </dgm:pt>
    <dgm:pt modelId="{74147821-A212-4F16-AB6D-F4E02A16785B}" type="parTrans" cxnId="{6475C944-91D3-4E64-9843-84709D9745EF}">
      <dgm:prSet/>
      <dgm:spPr/>
      <dgm:t>
        <a:bodyPr/>
        <a:lstStyle/>
        <a:p>
          <a:endParaRPr lang="zh-CN" altLang="en-US"/>
        </a:p>
      </dgm:t>
    </dgm:pt>
    <dgm:pt modelId="{FA400C9F-2586-422E-9406-9365677F419A}" type="sibTrans" cxnId="{6475C944-91D3-4E64-9843-84709D9745EF}">
      <dgm:prSet/>
      <dgm:spPr/>
      <dgm:t>
        <a:bodyPr/>
        <a:lstStyle/>
        <a:p>
          <a:endParaRPr lang="zh-CN" altLang="en-US"/>
        </a:p>
      </dgm:t>
    </dgm:pt>
    <dgm:pt modelId="{23177F58-45E2-4BC7-B4B9-2FD60F7C4736}">
      <dgm:prSet phldrT="[文本]" custT="1"/>
      <dgm:spPr/>
      <dgm:t>
        <a:bodyPr/>
        <a:lstStyle/>
        <a:p>
          <a:r>
            <a:rPr lang="zh-CN" altLang="en-US" sz="1100">
              <a:latin typeface="微软雅黑" panose="020B0503020204020204" pitchFamily="34" charset="-122"/>
              <a:ea typeface="微软雅黑" panose="020B0503020204020204" pitchFamily="34" charset="-122"/>
            </a:rPr>
            <a:t>全国总决赛</a:t>
          </a:r>
        </a:p>
      </dgm:t>
    </dgm:pt>
    <dgm:pt modelId="{CAA7E500-E85A-4804-A091-CC933410B958}" type="parTrans" cxnId="{ECEF52DF-ABA4-4576-9166-B15DC3859EFA}">
      <dgm:prSet/>
      <dgm:spPr/>
      <dgm:t>
        <a:bodyPr/>
        <a:lstStyle/>
        <a:p>
          <a:endParaRPr lang="zh-CN" altLang="en-US"/>
        </a:p>
      </dgm:t>
    </dgm:pt>
    <dgm:pt modelId="{D756B100-77F2-4F4F-A9A3-119721A8D331}" type="sibTrans" cxnId="{ECEF52DF-ABA4-4576-9166-B15DC3859EFA}">
      <dgm:prSet/>
      <dgm:spPr/>
      <dgm:t>
        <a:bodyPr/>
        <a:lstStyle/>
        <a:p>
          <a:endParaRPr lang="zh-CN" altLang="en-US"/>
        </a:p>
      </dgm:t>
    </dgm:pt>
    <dgm:pt modelId="{886F83C3-ED3A-4C3D-AF52-EF1893598C2B}" type="pres">
      <dgm:prSet presAssocID="{5922299A-1E0A-40DD-8D56-85C33DBF09C1}" presName="Name0" presStyleCnt="0">
        <dgm:presLayoutVars>
          <dgm:dir/>
          <dgm:resizeHandles val="exact"/>
        </dgm:presLayoutVars>
      </dgm:prSet>
      <dgm:spPr/>
    </dgm:pt>
    <dgm:pt modelId="{BB5B42EC-FDAB-45B6-BEEC-165897710604}" type="pres">
      <dgm:prSet presAssocID="{B0B8352C-2CF2-4B01-BCFE-6972CFEDBD06}" presName="node" presStyleLbl="node1" presStyleIdx="0" presStyleCnt="3">
        <dgm:presLayoutVars>
          <dgm:bulletEnabled val="1"/>
        </dgm:presLayoutVars>
      </dgm:prSet>
      <dgm:spPr/>
      <dgm:t>
        <a:bodyPr/>
        <a:lstStyle/>
        <a:p>
          <a:endParaRPr lang="zh-CN" altLang="en-US"/>
        </a:p>
      </dgm:t>
    </dgm:pt>
    <dgm:pt modelId="{4B63F88F-4DB3-41AB-B3C8-44CEA4A21042}" type="pres">
      <dgm:prSet presAssocID="{78A9E7FC-56C2-442E-A0DA-CD15EE081B34}" presName="sibTrans" presStyleLbl="sibTrans2D1" presStyleIdx="0" presStyleCnt="2"/>
      <dgm:spPr/>
      <dgm:t>
        <a:bodyPr/>
        <a:lstStyle/>
        <a:p>
          <a:endParaRPr lang="zh-CN" altLang="en-US"/>
        </a:p>
      </dgm:t>
    </dgm:pt>
    <dgm:pt modelId="{5074D4F7-5EBF-42C1-959D-E4D532965E31}" type="pres">
      <dgm:prSet presAssocID="{78A9E7FC-56C2-442E-A0DA-CD15EE081B34}" presName="connectorText" presStyleLbl="sibTrans2D1" presStyleIdx="0" presStyleCnt="2"/>
      <dgm:spPr/>
      <dgm:t>
        <a:bodyPr/>
        <a:lstStyle/>
        <a:p>
          <a:endParaRPr lang="zh-CN" altLang="en-US"/>
        </a:p>
      </dgm:t>
    </dgm:pt>
    <dgm:pt modelId="{975B54EA-70EA-4565-841E-A89517D7247C}" type="pres">
      <dgm:prSet presAssocID="{6FEEF9F2-5B40-42B2-9181-B97BDB4B4082}" presName="node" presStyleLbl="node1" presStyleIdx="1" presStyleCnt="3">
        <dgm:presLayoutVars>
          <dgm:bulletEnabled val="1"/>
        </dgm:presLayoutVars>
      </dgm:prSet>
      <dgm:spPr/>
      <dgm:t>
        <a:bodyPr/>
        <a:lstStyle/>
        <a:p>
          <a:endParaRPr lang="zh-CN" altLang="en-US"/>
        </a:p>
      </dgm:t>
    </dgm:pt>
    <dgm:pt modelId="{9E6ECCBB-2A1C-4688-9399-7FCB7CDECCCA}" type="pres">
      <dgm:prSet presAssocID="{FA400C9F-2586-422E-9406-9365677F419A}" presName="sibTrans" presStyleLbl="sibTrans2D1" presStyleIdx="1" presStyleCnt="2"/>
      <dgm:spPr/>
      <dgm:t>
        <a:bodyPr/>
        <a:lstStyle/>
        <a:p>
          <a:endParaRPr lang="zh-CN" altLang="en-US"/>
        </a:p>
      </dgm:t>
    </dgm:pt>
    <dgm:pt modelId="{F6240575-344F-49CC-814C-67DEA0552318}" type="pres">
      <dgm:prSet presAssocID="{FA400C9F-2586-422E-9406-9365677F419A}" presName="connectorText" presStyleLbl="sibTrans2D1" presStyleIdx="1" presStyleCnt="2"/>
      <dgm:spPr/>
      <dgm:t>
        <a:bodyPr/>
        <a:lstStyle/>
        <a:p>
          <a:endParaRPr lang="zh-CN" altLang="en-US"/>
        </a:p>
      </dgm:t>
    </dgm:pt>
    <dgm:pt modelId="{BC443B3B-1AE6-4AA1-8671-71EBD983226E}" type="pres">
      <dgm:prSet presAssocID="{23177F58-45E2-4BC7-B4B9-2FD60F7C4736}" presName="node" presStyleLbl="node1" presStyleIdx="2" presStyleCnt="3">
        <dgm:presLayoutVars>
          <dgm:bulletEnabled val="1"/>
        </dgm:presLayoutVars>
      </dgm:prSet>
      <dgm:spPr/>
      <dgm:t>
        <a:bodyPr/>
        <a:lstStyle/>
        <a:p>
          <a:endParaRPr lang="zh-CN" altLang="en-US"/>
        </a:p>
      </dgm:t>
    </dgm:pt>
  </dgm:ptLst>
  <dgm:cxnLst>
    <dgm:cxn modelId="{2EFDA2CC-E742-4857-BA48-DB39E6417015}" type="presOf" srcId="{78A9E7FC-56C2-442E-A0DA-CD15EE081B34}" destId="{5074D4F7-5EBF-42C1-959D-E4D532965E31}" srcOrd="1" destOrd="0" presId="urn:microsoft.com/office/officeart/2005/8/layout/process1"/>
    <dgm:cxn modelId="{6475C944-91D3-4E64-9843-84709D9745EF}" srcId="{5922299A-1E0A-40DD-8D56-85C33DBF09C1}" destId="{6FEEF9F2-5B40-42B2-9181-B97BDB4B4082}" srcOrd="1" destOrd="0" parTransId="{74147821-A212-4F16-AB6D-F4E02A16785B}" sibTransId="{FA400C9F-2586-422E-9406-9365677F419A}"/>
    <dgm:cxn modelId="{655647B6-396B-4A09-B685-E961D638A7F8}" type="presOf" srcId="{78A9E7FC-56C2-442E-A0DA-CD15EE081B34}" destId="{4B63F88F-4DB3-41AB-B3C8-44CEA4A21042}" srcOrd="0" destOrd="0" presId="urn:microsoft.com/office/officeart/2005/8/layout/process1"/>
    <dgm:cxn modelId="{65DD4D7B-EAF3-4131-A59B-251DE5BA9DF7}" type="presOf" srcId="{23177F58-45E2-4BC7-B4B9-2FD60F7C4736}" destId="{BC443B3B-1AE6-4AA1-8671-71EBD983226E}" srcOrd="0" destOrd="0" presId="urn:microsoft.com/office/officeart/2005/8/layout/process1"/>
    <dgm:cxn modelId="{86655834-C8BD-40C8-93A0-B06AE3E65759}" type="presOf" srcId="{6FEEF9F2-5B40-42B2-9181-B97BDB4B4082}" destId="{975B54EA-70EA-4565-841E-A89517D7247C}" srcOrd="0" destOrd="0" presId="urn:microsoft.com/office/officeart/2005/8/layout/process1"/>
    <dgm:cxn modelId="{FE9AD4AD-EA16-4358-84FE-61C77E95C0BC}" srcId="{5922299A-1E0A-40DD-8D56-85C33DBF09C1}" destId="{B0B8352C-2CF2-4B01-BCFE-6972CFEDBD06}" srcOrd="0" destOrd="0" parTransId="{4D3E8F30-9701-4A39-9668-4E24F7EAE931}" sibTransId="{78A9E7FC-56C2-442E-A0DA-CD15EE081B34}"/>
    <dgm:cxn modelId="{0D180C65-AFBC-4C57-AB94-F82045BEA30F}" type="presOf" srcId="{5922299A-1E0A-40DD-8D56-85C33DBF09C1}" destId="{886F83C3-ED3A-4C3D-AF52-EF1893598C2B}" srcOrd="0" destOrd="0" presId="urn:microsoft.com/office/officeart/2005/8/layout/process1"/>
    <dgm:cxn modelId="{71A76A2D-A74F-497C-9296-8678CF244755}" type="presOf" srcId="{FA400C9F-2586-422E-9406-9365677F419A}" destId="{9E6ECCBB-2A1C-4688-9399-7FCB7CDECCCA}" srcOrd="0" destOrd="0" presId="urn:microsoft.com/office/officeart/2005/8/layout/process1"/>
    <dgm:cxn modelId="{81F68318-40AE-49A7-9070-68C6B3472412}" type="presOf" srcId="{FA400C9F-2586-422E-9406-9365677F419A}" destId="{F6240575-344F-49CC-814C-67DEA0552318}" srcOrd="1" destOrd="0" presId="urn:microsoft.com/office/officeart/2005/8/layout/process1"/>
    <dgm:cxn modelId="{DB4E0B2C-D34E-4C26-9054-0EB9FC4D29AE}" type="presOf" srcId="{B0B8352C-2CF2-4B01-BCFE-6972CFEDBD06}" destId="{BB5B42EC-FDAB-45B6-BEEC-165897710604}" srcOrd="0" destOrd="0" presId="urn:microsoft.com/office/officeart/2005/8/layout/process1"/>
    <dgm:cxn modelId="{ECEF52DF-ABA4-4576-9166-B15DC3859EFA}" srcId="{5922299A-1E0A-40DD-8D56-85C33DBF09C1}" destId="{23177F58-45E2-4BC7-B4B9-2FD60F7C4736}" srcOrd="2" destOrd="0" parTransId="{CAA7E500-E85A-4804-A091-CC933410B958}" sibTransId="{D756B100-77F2-4F4F-A9A3-119721A8D331}"/>
    <dgm:cxn modelId="{58779FA0-0E4E-4631-9368-E0067C7097CC}" type="presParOf" srcId="{886F83C3-ED3A-4C3D-AF52-EF1893598C2B}" destId="{BB5B42EC-FDAB-45B6-BEEC-165897710604}" srcOrd="0" destOrd="0" presId="urn:microsoft.com/office/officeart/2005/8/layout/process1"/>
    <dgm:cxn modelId="{9B5C87EA-9FC0-4E4E-9970-161132497BEC}" type="presParOf" srcId="{886F83C3-ED3A-4C3D-AF52-EF1893598C2B}" destId="{4B63F88F-4DB3-41AB-B3C8-44CEA4A21042}" srcOrd="1" destOrd="0" presId="urn:microsoft.com/office/officeart/2005/8/layout/process1"/>
    <dgm:cxn modelId="{54A15EE6-C502-4536-AC9E-C9BF3FE2F0E5}" type="presParOf" srcId="{4B63F88F-4DB3-41AB-B3C8-44CEA4A21042}" destId="{5074D4F7-5EBF-42C1-959D-E4D532965E31}" srcOrd="0" destOrd="0" presId="urn:microsoft.com/office/officeart/2005/8/layout/process1"/>
    <dgm:cxn modelId="{E3AF69C6-FDAB-43B8-8B2D-27C70B36AF42}" type="presParOf" srcId="{886F83C3-ED3A-4C3D-AF52-EF1893598C2B}" destId="{975B54EA-70EA-4565-841E-A89517D7247C}" srcOrd="2" destOrd="0" presId="urn:microsoft.com/office/officeart/2005/8/layout/process1"/>
    <dgm:cxn modelId="{037597F2-790C-4165-8935-3943289224EB}" type="presParOf" srcId="{886F83C3-ED3A-4C3D-AF52-EF1893598C2B}" destId="{9E6ECCBB-2A1C-4688-9399-7FCB7CDECCCA}" srcOrd="3" destOrd="0" presId="urn:microsoft.com/office/officeart/2005/8/layout/process1"/>
    <dgm:cxn modelId="{ADAC8182-5611-4138-9C8E-3CE057ADB642}" type="presParOf" srcId="{9E6ECCBB-2A1C-4688-9399-7FCB7CDECCCA}" destId="{F6240575-344F-49CC-814C-67DEA0552318}" srcOrd="0" destOrd="0" presId="urn:microsoft.com/office/officeart/2005/8/layout/process1"/>
    <dgm:cxn modelId="{6C53F92C-2C31-4269-907C-8752806AFBD8}" type="presParOf" srcId="{886F83C3-ED3A-4C3D-AF52-EF1893598C2B}" destId="{BC443B3B-1AE6-4AA1-8671-71EBD983226E}" srcOrd="4" destOrd="0" presId="urn:microsoft.com/office/officeart/2005/8/layout/process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5B42EC-FDAB-45B6-BEEC-165897710604}">
      <dsp:nvSpPr>
        <dsp:cNvPr id="0" name=""/>
        <dsp:cNvSpPr/>
      </dsp:nvSpPr>
      <dsp:spPr>
        <a:xfrm>
          <a:off x="4512" y="514561"/>
          <a:ext cx="1348671" cy="80920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anose="020B0503020204020204" pitchFamily="34" charset="-122"/>
              <a:ea typeface="微软雅黑" panose="020B0503020204020204" pitchFamily="34" charset="-122"/>
            </a:rPr>
            <a:t>选拔赛三场，每场</a:t>
          </a:r>
          <a:r>
            <a:rPr lang="en-US" altLang="zh-CN" sz="1100" kern="1200">
              <a:latin typeface="微软雅黑" panose="020B0503020204020204" pitchFamily="34" charset="-122"/>
              <a:ea typeface="微软雅黑" panose="020B0503020204020204" pitchFamily="34" charset="-122"/>
            </a:rPr>
            <a:t>20</a:t>
          </a:r>
          <a:r>
            <a:rPr lang="zh-CN" altLang="en-US" sz="1100" kern="1200">
              <a:latin typeface="微软雅黑" panose="020B0503020204020204" pitchFamily="34" charset="-122"/>
              <a:ea typeface="微软雅黑" panose="020B0503020204020204" pitchFamily="34" charset="-122"/>
            </a:rPr>
            <a:t>进</a:t>
          </a:r>
          <a:r>
            <a:rPr lang="en-US" altLang="zh-CN" sz="1100" kern="1200">
              <a:latin typeface="微软雅黑" panose="020B0503020204020204" pitchFamily="34" charset="-122"/>
              <a:ea typeface="微软雅黑" panose="020B0503020204020204" pitchFamily="34" charset="-122"/>
            </a:rPr>
            <a:t>10</a:t>
          </a:r>
          <a:endParaRPr lang="zh-CN" altLang="en-US" sz="1100" kern="1200">
            <a:latin typeface="微软雅黑" panose="020B0503020204020204" pitchFamily="34" charset="-122"/>
            <a:ea typeface="微软雅黑" panose="020B0503020204020204" pitchFamily="34" charset="-122"/>
          </a:endParaRPr>
        </a:p>
      </dsp:txBody>
      <dsp:txXfrm>
        <a:off x="4512" y="514561"/>
        <a:ext cx="1348671" cy="809202"/>
      </dsp:txXfrm>
    </dsp:sp>
    <dsp:sp modelId="{4B63F88F-4DB3-41AB-B3C8-44CEA4A21042}">
      <dsp:nvSpPr>
        <dsp:cNvPr id="0" name=""/>
        <dsp:cNvSpPr/>
      </dsp:nvSpPr>
      <dsp:spPr>
        <a:xfrm>
          <a:off x="1488050" y="751927"/>
          <a:ext cx="285918" cy="33447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1488050" y="751927"/>
        <a:ext cx="285918" cy="334470"/>
      </dsp:txXfrm>
    </dsp:sp>
    <dsp:sp modelId="{975B54EA-70EA-4565-841E-A89517D7247C}">
      <dsp:nvSpPr>
        <dsp:cNvPr id="0" name=""/>
        <dsp:cNvSpPr/>
      </dsp:nvSpPr>
      <dsp:spPr>
        <a:xfrm>
          <a:off x="1892651" y="514561"/>
          <a:ext cx="1348671" cy="809202"/>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anose="020B0503020204020204" pitchFamily="34" charset="-122"/>
              <a:ea typeface="微软雅黑" panose="020B0503020204020204" pitchFamily="34" charset="-122"/>
            </a:rPr>
            <a:t>决赛</a:t>
          </a:r>
          <a:r>
            <a:rPr lang="en-US" altLang="zh-CN" sz="1100" kern="1200">
              <a:latin typeface="微软雅黑" panose="020B0503020204020204" pitchFamily="34" charset="-122"/>
              <a:ea typeface="微软雅黑" panose="020B0503020204020204" pitchFamily="34" charset="-122"/>
            </a:rPr>
            <a:t>30</a:t>
          </a:r>
          <a:r>
            <a:rPr lang="zh-CN" altLang="en-US" sz="1100" kern="1200">
              <a:latin typeface="微软雅黑" panose="020B0503020204020204" pitchFamily="34" charset="-122"/>
              <a:ea typeface="微软雅黑" panose="020B0503020204020204" pitchFamily="34" charset="-122"/>
            </a:rPr>
            <a:t>进</a:t>
          </a:r>
          <a:r>
            <a:rPr lang="en-US" altLang="zh-CN" sz="1100" kern="1200">
              <a:latin typeface="微软雅黑" panose="020B0503020204020204" pitchFamily="34" charset="-122"/>
              <a:ea typeface="微软雅黑" panose="020B0503020204020204" pitchFamily="34" charset="-122"/>
            </a:rPr>
            <a:t>20</a:t>
          </a:r>
          <a:endParaRPr lang="zh-CN" altLang="en-US" sz="1100" kern="1200">
            <a:latin typeface="微软雅黑" panose="020B0503020204020204" pitchFamily="34" charset="-122"/>
            <a:ea typeface="微软雅黑" panose="020B0503020204020204" pitchFamily="34" charset="-122"/>
          </a:endParaRPr>
        </a:p>
      </dsp:txBody>
      <dsp:txXfrm>
        <a:off x="1892651" y="514561"/>
        <a:ext cx="1348671" cy="809202"/>
      </dsp:txXfrm>
    </dsp:sp>
    <dsp:sp modelId="{9E6ECCBB-2A1C-4688-9399-7FCB7CDECCCA}">
      <dsp:nvSpPr>
        <dsp:cNvPr id="0" name=""/>
        <dsp:cNvSpPr/>
      </dsp:nvSpPr>
      <dsp:spPr>
        <a:xfrm>
          <a:off x="3376190" y="751927"/>
          <a:ext cx="285918" cy="334470"/>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3376190" y="751927"/>
        <a:ext cx="285918" cy="334470"/>
      </dsp:txXfrm>
    </dsp:sp>
    <dsp:sp modelId="{BC443B3B-1AE6-4AA1-8671-71EBD983226E}">
      <dsp:nvSpPr>
        <dsp:cNvPr id="0" name=""/>
        <dsp:cNvSpPr/>
      </dsp:nvSpPr>
      <dsp:spPr>
        <a:xfrm>
          <a:off x="3780791" y="514561"/>
          <a:ext cx="1348671" cy="809202"/>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anose="020B0503020204020204" pitchFamily="34" charset="-122"/>
              <a:ea typeface="微软雅黑" panose="020B0503020204020204" pitchFamily="34" charset="-122"/>
            </a:rPr>
            <a:t>全国总决赛</a:t>
          </a:r>
        </a:p>
      </dsp:txBody>
      <dsp:txXfrm>
        <a:off x="3780791" y="514561"/>
        <a:ext cx="1348671" cy="8092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董博</dc:creator>
  <cp:lastModifiedBy>admin</cp:lastModifiedBy>
  <cp:revision>4</cp:revision>
  <dcterms:created xsi:type="dcterms:W3CDTF">2014-07-08T03:19:00Z</dcterms:created>
  <dcterms:modified xsi:type="dcterms:W3CDTF">2014-07-08T04:11:00Z</dcterms:modified>
</cp:coreProperties>
</file>